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EC4CBCF" w:rsidR="009938AD" w:rsidRDefault="00A0019E" w:rsidP="009938AD">
      <w:pPr>
        <w:jc w:val="center"/>
        <w:rPr>
          <w:sz w:val="21"/>
          <w:szCs w:val="21"/>
          <w:u w:val="single"/>
        </w:rPr>
      </w:pPr>
      <w:r>
        <w:rPr>
          <w:sz w:val="21"/>
          <w:szCs w:val="21"/>
          <w:u w:val="single"/>
        </w:rPr>
        <w:t xml:space="preserve">This Checklist </w:t>
      </w:r>
      <w:r w:rsidR="00000BD9" w:rsidRPr="00A0019E">
        <w:rPr>
          <w:sz w:val="21"/>
          <w:szCs w:val="21"/>
          <w:u w:val="single"/>
        </w:rPr>
        <w:t xml:space="preserve">Applies to the </w:t>
      </w:r>
      <w:r>
        <w:rPr>
          <w:sz w:val="21"/>
          <w:szCs w:val="21"/>
          <w:u w:val="single"/>
        </w:rPr>
        <w:t>F</w:t>
      </w:r>
      <w:r w:rsidR="00000BD9" w:rsidRPr="00A0019E">
        <w:rPr>
          <w:sz w:val="21"/>
          <w:szCs w:val="21"/>
          <w:u w:val="single"/>
        </w:rPr>
        <w:t>ollowing Types of Insurance (TOI):</w:t>
      </w:r>
    </w:p>
    <w:p w14:paraId="1D5CBD54" w14:textId="77777777" w:rsidR="00A13975" w:rsidRDefault="00A13975" w:rsidP="00A13975">
      <w:pPr>
        <w:ind w:left="720"/>
        <w:rPr>
          <w:rStyle w:val="Heading5Char"/>
          <w:rFonts w:asciiTheme="minorHAnsi" w:eastAsiaTheme="minorHAnsi" w:hAnsiTheme="minorHAnsi" w:cstheme="minorBidi"/>
          <w:color w:val="auto"/>
          <w:sz w:val="21"/>
          <w:szCs w:val="21"/>
        </w:rPr>
      </w:pPr>
      <w:r w:rsidRPr="00A13975">
        <w:rPr>
          <w:rStyle w:val="Heading5Char"/>
          <w:rFonts w:asciiTheme="minorHAnsi" w:eastAsiaTheme="minorHAnsi" w:hAnsiTheme="minorHAnsi" w:cstheme="minorBidi"/>
          <w:color w:val="auto"/>
          <w:sz w:val="21"/>
          <w:szCs w:val="21"/>
        </w:rPr>
        <w:t>H12 Health – Excess/Stop Loss</w:t>
      </w:r>
      <w:r w:rsidRPr="00A13975">
        <w:rPr>
          <w:rStyle w:val="Heading5Char"/>
          <w:rFonts w:asciiTheme="minorHAnsi" w:eastAsiaTheme="minorHAnsi" w:hAnsiTheme="minorHAnsi" w:cstheme="minorBidi"/>
          <w:color w:val="auto"/>
          <w:sz w:val="21"/>
          <w:szCs w:val="21"/>
        </w:rPr>
        <w:t xml:space="preserve"> </w:t>
      </w:r>
    </w:p>
    <w:p w14:paraId="60F049D8" w14:textId="3E89ED1A" w:rsidR="00A0019E" w:rsidRPr="00A0019E" w:rsidRDefault="00A0019E" w:rsidP="00A0019E">
      <w:pPr>
        <w:rPr>
          <w:sz w:val="21"/>
          <w:szCs w:val="21"/>
        </w:rPr>
      </w:pPr>
    </w:p>
    <w:tbl>
      <w:tblPr>
        <w:tblStyle w:val="TableGrid"/>
        <w:tblW w:w="0" w:type="auto"/>
        <w:tblLook w:val="04A0" w:firstRow="1" w:lastRow="0" w:firstColumn="1" w:lastColumn="0" w:noHBand="0" w:noVBand="1"/>
      </w:tblPr>
      <w:tblGrid>
        <w:gridCol w:w="1174"/>
        <w:gridCol w:w="2316"/>
        <w:gridCol w:w="1462"/>
        <w:gridCol w:w="3022"/>
        <w:gridCol w:w="1376"/>
      </w:tblGrid>
      <w:tr w:rsidR="00796D1D" w:rsidRPr="00A0019E" w14:paraId="4B2CDDDB" w14:textId="77777777" w:rsidTr="00796D1D">
        <w:tc>
          <w:tcPr>
            <w:tcW w:w="1174" w:type="dxa"/>
            <w:shd w:val="clear" w:color="auto" w:fill="E7E6E6" w:themeFill="background2"/>
          </w:tcPr>
          <w:p w14:paraId="66F34913" w14:textId="77777777" w:rsidR="00796D1D" w:rsidRPr="00A0019E" w:rsidRDefault="00796D1D" w:rsidP="003C6597">
            <w:pPr>
              <w:rPr>
                <w:b/>
                <w:sz w:val="21"/>
                <w:szCs w:val="21"/>
              </w:rPr>
            </w:pPr>
          </w:p>
        </w:tc>
        <w:tc>
          <w:tcPr>
            <w:tcW w:w="8176" w:type="dxa"/>
            <w:gridSpan w:val="4"/>
            <w:shd w:val="clear" w:color="auto" w:fill="E7E6E6" w:themeFill="background2"/>
          </w:tcPr>
          <w:p w14:paraId="7A69E2C0" w14:textId="549CC8A5" w:rsidR="00796D1D" w:rsidRPr="00A0019E" w:rsidRDefault="00796D1D" w:rsidP="00694250">
            <w:pPr>
              <w:rPr>
                <w:b/>
                <w:sz w:val="21"/>
                <w:szCs w:val="21"/>
              </w:rPr>
            </w:pPr>
            <w:r>
              <w:rPr>
                <w:b/>
                <w:sz w:val="21"/>
                <w:szCs w:val="21"/>
              </w:rPr>
              <w:t>FILER: PLEASE TYPE IN THE SERFF FILING NUMBER AND EACH FORM NUMBER SUBMITTED FOR DOI APPROVAL IN THIS FILING, AND LIST THE TOI THAT APPLIES</w:t>
            </w:r>
          </w:p>
        </w:tc>
      </w:tr>
      <w:tr w:rsidR="00796D1D" w:rsidRPr="00A0019E" w14:paraId="4E2A51A8" w14:textId="77777777" w:rsidTr="00796D1D">
        <w:tc>
          <w:tcPr>
            <w:tcW w:w="1174" w:type="dxa"/>
            <w:shd w:val="clear" w:color="auto" w:fill="FFFFFF" w:themeFill="background1"/>
          </w:tcPr>
          <w:p w14:paraId="2DDACA86" w14:textId="01D048E5" w:rsidR="00796D1D" w:rsidRPr="00796D1D" w:rsidRDefault="00796D1D" w:rsidP="00694250">
            <w:pPr>
              <w:rPr>
                <w:sz w:val="21"/>
                <w:szCs w:val="21"/>
              </w:rPr>
            </w:pPr>
          </w:p>
        </w:tc>
        <w:tc>
          <w:tcPr>
            <w:tcW w:w="6800" w:type="dxa"/>
            <w:gridSpan w:val="3"/>
            <w:shd w:val="clear" w:color="auto" w:fill="FFFFFF" w:themeFill="background1"/>
          </w:tcPr>
          <w:p w14:paraId="3D9854A4" w14:textId="38AB17DA" w:rsidR="00796D1D" w:rsidRPr="00796D1D" w:rsidRDefault="00796D1D" w:rsidP="00796D1D">
            <w:pPr>
              <w:rPr>
                <w:sz w:val="21"/>
                <w:szCs w:val="21"/>
              </w:rPr>
            </w:pPr>
            <w:r>
              <w:rPr>
                <w:sz w:val="21"/>
                <w:szCs w:val="21"/>
              </w:rPr>
              <w:t>[</w:t>
            </w:r>
            <w:r w:rsidRPr="00796D1D">
              <w:rPr>
                <w:sz w:val="21"/>
                <w:szCs w:val="21"/>
              </w:rPr>
              <w:t>SERFF filing number and form numbers here]</w:t>
            </w:r>
          </w:p>
        </w:tc>
        <w:tc>
          <w:tcPr>
            <w:tcW w:w="1376" w:type="dxa"/>
            <w:shd w:val="clear" w:color="auto" w:fill="FFFFFF" w:themeFill="background1"/>
          </w:tcPr>
          <w:p w14:paraId="1477ACBC" w14:textId="01FC927A" w:rsidR="00796D1D" w:rsidRPr="00796D1D" w:rsidRDefault="00796D1D" w:rsidP="00694250">
            <w:pPr>
              <w:rPr>
                <w:sz w:val="21"/>
                <w:szCs w:val="21"/>
              </w:rPr>
            </w:pPr>
            <w:r>
              <w:rPr>
                <w:sz w:val="21"/>
                <w:szCs w:val="21"/>
              </w:rPr>
              <w:t>[TOI here]</w:t>
            </w:r>
          </w:p>
        </w:tc>
      </w:tr>
      <w:tr w:rsidR="00A0019E" w:rsidRPr="00A0019E" w14:paraId="21C74274" w14:textId="77777777" w:rsidTr="00005C87">
        <w:tc>
          <w:tcPr>
            <w:tcW w:w="1174" w:type="dxa"/>
            <w:shd w:val="clear" w:color="auto" w:fill="E7E6E6" w:themeFill="background2"/>
          </w:tcPr>
          <w:p w14:paraId="20148F17" w14:textId="77777777" w:rsidR="003C6597" w:rsidRPr="00A0019E" w:rsidRDefault="003C6597" w:rsidP="003C6597">
            <w:pPr>
              <w:rPr>
                <w:b/>
                <w:sz w:val="21"/>
                <w:szCs w:val="21"/>
              </w:rPr>
            </w:pPr>
            <w:r w:rsidRPr="00A0019E">
              <w:rPr>
                <w:b/>
                <w:sz w:val="21"/>
                <w:szCs w:val="21"/>
              </w:rPr>
              <w:t>(DOI reviewer)</w:t>
            </w:r>
          </w:p>
          <w:p w14:paraId="18C37528" w14:textId="4FC23202" w:rsidR="00BC3756" w:rsidRPr="00A0019E" w:rsidRDefault="003C6597" w:rsidP="003C6597">
            <w:pPr>
              <w:rPr>
                <w:b/>
                <w:sz w:val="21"/>
                <w:szCs w:val="21"/>
              </w:rPr>
            </w:pPr>
            <w:r w:rsidRPr="00A0019E">
              <w:rPr>
                <w:b/>
                <w:sz w:val="21"/>
                <w:szCs w:val="21"/>
              </w:rPr>
              <w:t>Check as completed</w:t>
            </w:r>
          </w:p>
        </w:tc>
        <w:tc>
          <w:tcPr>
            <w:tcW w:w="2316" w:type="dxa"/>
            <w:shd w:val="clear" w:color="auto" w:fill="E7E6E6" w:themeFill="background2"/>
          </w:tcPr>
          <w:p w14:paraId="0B08ECBE" w14:textId="53E1CEB2" w:rsidR="00BC3756" w:rsidRPr="00A0019E" w:rsidRDefault="00BC3756" w:rsidP="00070A99">
            <w:pPr>
              <w:rPr>
                <w:b/>
                <w:sz w:val="21"/>
                <w:szCs w:val="21"/>
              </w:rPr>
            </w:pPr>
            <w:r w:rsidRPr="00A0019E">
              <w:rPr>
                <w:b/>
                <w:sz w:val="21"/>
                <w:szCs w:val="21"/>
              </w:rPr>
              <w:t>Review Requirements</w:t>
            </w:r>
          </w:p>
        </w:tc>
        <w:tc>
          <w:tcPr>
            <w:tcW w:w="1462" w:type="dxa"/>
            <w:shd w:val="clear" w:color="auto" w:fill="E7E6E6" w:themeFill="background2"/>
          </w:tcPr>
          <w:p w14:paraId="706EF8E8" w14:textId="77777777" w:rsidR="00BC3756" w:rsidRPr="00A0019E" w:rsidRDefault="00BC3756" w:rsidP="00070A99">
            <w:pPr>
              <w:rPr>
                <w:b/>
                <w:sz w:val="21"/>
                <w:szCs w:val="21"/>
              </w:rPr>
            </w:pPr>
            <w:r w:rsidRPr="00A0019E">
              <w:rPr>
                <w:b/>
                <w:sz w:val="21"/>
                <w:szCs w:val="21"/>
              </w:rPr>
              <w:t>Reference</w:t>
            </w:r>
          </w:p>
        </w:tc>
        <w:tc>
          <w:tcPr>
            <w:tcW w:w="3022" w:type="dxa"/>
            <w:shd w:val="clear" w:color="auto" w:fill="E7E6E6" w:themeFill="background2"/>
          </w:tcPr>
          <w:p w14:paraId="6C4FCBD9" w14:textId="77777777" w:rsidR="00BC3756" w:rsidRPr="00A0019E" w:rsidRDefault="00BC3756" w:rsidP="001270E9">
            <w:pPr>
              <w:rPr>
                <w:b/>
                <w:sz w:val="21"/>
                <w:szCs w:val="21"/>
              </w:rPr>
            </w:pPr>
            <w:r w:rsidRPr="00A0019E">
              <w:rPr>
                <w:b/>
                <w:sz w:val="21"/>
                <w:szCs w:val="21"/>
              </w:rPr>
              <w:t>Description</w:t>
            </w:r>
          </w:p>
        </w:tc>
        <w:tc>
          <w:tcPr>
            <w:tcW w:w="1376" w:type="dxa"/>
            <w:shd w:val="clear" w:color="auto" w:fill="E7E6E6" w:themeFill="background2"/>
          </w:tcPr>
          <w:p w14:paraId="4C4C2F81" w14:textId="1B7347D2" w:rsidR="00BC3756" w:rsidRPr="00A0019E" w:rsidRDefault="00BC3756" w:rsidP="00694250">
            <w:pPr>
              <w:rPr>
                <w:b/>
                <w:sz w:val="21"/>
                <w:szCs w:val="21"/>
              </w:rPr>
            </w:pPr>
            <w:r w:rsidRPr="00A0019E">
              <w:rPr>
                <w:b/>
                <w:sz w:val="21"/>
                <w:szCs w:val="21"/>
              </w:rPr>
              <w:t xml:space="preserve">Page </w:t>
            </w:r>
            <w:r w:rsidR="003C6597" w:rsidRPr="00A0019E">
              <w:rPr>
                <w:b/>
                <w:sz w:val="21"/>
                <w:szCs w:val="21"/>
              </w:rPr>
              <w:t xml:space="preserve">number, form name </w:t>
            </w:r>
            <w:r w:rsidR="00F419D2" w:rsidRPr="00A0019E">
              <w:rPr>
                <w:b/>
                <w:sz w:val="21"/>
                <w:szCs w:val="21"/>
              </w:rPr>
              <w:t>&amp; number</w:t>
            </w:r>
            <w:r w:rsidRPr="00A0019E">
              <w:rPr>
                <w:b/>
                <w:sz w:val="21"/>
                <w:szCs w:val="21"/>
              </w:rPr>
              <w:t xml:space="preserve"> if separate document, or N/A</w:t>
            </w:r>
          </w:p>
        </w:tc>
      </w:tr>
      <w:tr w:rsidR="003C6597" w:rsidRPr="00A0019E" w14:paraId="15B0FF9A" w14:textId="77777777" w:rsidTr="00796D1D">
        <w:tc>
          <w:tcPr>
            <w:tcW w:w="1174" w:type="dxa"/>
            <w:shd w:val="clear" w:color="auto" w:fill="E7E6E6" w:themeFill="background2"/>
          </w:tcPr>
          <w:p w14:paraId="44408130" w14:textId="4D0DA8E1" w:rsidR="003C6597" w:rsidRPr="00A0019E" w:rsidRDefault="003C6597" w:rsidP="00070A99">
            <w:pPr>
              <w:rPr>
                <w:b/>
                <w:sz w:val="21"/>
                <w:szCs w:val="21"/>
              </w:rPr>
            </w:pPr>
          </w:p>
        </w:tc>
        <w:tc>
          <w:tcPr>
            <w:tcW w:w="8176" w:type="dxa"/>
            <w:gridSpan w:val="4"/>
            <w:shd w:val="clear" w:color="auto" w:fill="E7E6E6" w:themeFill="background2"/>
          </w:tcPr>
          <w:p w14:paraId="123BA837" w14:textId="19598C3B" w:rsidR="003C6597" w:rsidRPr="00A0019E" w:rsidRDefault="003C6597" w:rsidP="00070A99">
            <w:pPr>
              <w:rPr>
                <w:sz w:val="21"/>
                <w:szCs w:val="21"/>
              </w:rPr>
            </w:pPr>
            <w:r w:rsidRPr="00A0019E">
              <w:rPr>
                <w:b/>
                <w:sz w:val="21"/>
                <w:szCs w:val="21"/>
              </w:rPr>
              <w:t>COVER PAGE</w:t>
            </w:r>
          </w:p>
        </w:tc>
      </w:tr>
      <w:tr w:rsidR="00A0019E" w:rsidRPr="00A0019E" w14:paraId="5CAC40A6" w14:textId="77777777" w:rsidTr="00005C87">
        <w:tc>
          <w:tcPr>
            <w:tcW w:w="1174" w:type="dxa"/>
          </w:tcPr>
          <w:p w14:paraId="5F5F836A" w14:textId="7E370AB5" w:rsidR="00BC3756" w:rsidRPr="00A0019E" w:rsidRDefault="00BC3756" w:rsidP="001270E9">
            <w:pPr>
              <w:rPr>
                <w:sz w:val="21"/>
                <w:szCs w:val="21"/>
              </w:rPr>
            </w:pPr>
            <w:r w:rsidRPr="00A0019E">
              <w:rPr>
                <w:sz w:val="21"/>
                <w:szCs w:val="21"/>
              </w:rPr>
              <w:sym w:font="Wingdings" w:char="F06F"/>
            </w:r>
          </w:p>
        </w:tc>
        <w:tc>
          <w:tcPr>
            <w:tcW w:w="2316" w:type="dxa"/>
          </w:tcPr>
          <w:p w14:paraId="424A8492" w14:textId="79A8E4D4" w:rsidR="00BC3756" w:rsidRPr="00A0019E" w:rsidRDefault="00BC3756" w:rsidP="001270E9">
            <w:pPr>
              <w:rPr>
                <w:sz w:val="21"/>
                <w:szCs w:val="21"/>
              </w:rPr>
            </w:pPr>
            <w:r w:rsidRPr="00A0019E">
              <w:rPr>
                <w:sz w:val="21"/>
                <w:szCs w:val="21"/>
              </w:rPr>
              <w:t>Full Company name and address</w:t>
            </w:r>
          </w:p>
        </w:tc>
        <w:tc>
          <w:tcPr>
            <w:tcW w:w="1462" w:type="dxa"/>
          </w:tcPr>
          <w:p w14:paraId="3FCCB5C6" w14:textId="66DC95E6" w:rsidR="00BC3756" w:rsidRPr="00A0019E" w:rsidRDefault="00B74CAD" w:rsidP="001270E9">
            <w:pPr>
              <w:rPr>
                <w:sz w:val="21"/>
                <w:szCs w:val="21"/>
              </w:rPr>
            </w:pPr>
            <w:hyperlink r:id="rId8" w:history="1">
              <w:r w:rsidR="00BC3756" w:rsidRPr="00A0019E">
                <w:rPr>
                  <w:rStyle w:val="Hyperlink"/>
                  <w:sz w:val="21"/>
                  <w:szCs w:val="21"/>
                </w:rPr>
                <w:t>§ 44-350</w:t>
              </w:r>
            </w:hyperlink>
          </w:p>
        </w:tc>
        <w:tc>
          <w:tcPr>
            <w:tcW w:w="3022" w:type="dxa"/>
          </w:tcPr>
          <w:p w14:paraId="2B663384" w14:textId="77777777" w:rsidR="00BC3756" w:rsidRPr="00A0019E" w:rsidRDefault="00BC3756" w:rsidP="001270E9">
            <w:pPr>
              <w:rPr>
                <w:sz w:val="21"/>
                <w:szCs w:val="21"/>
              </w:rPr>
            </w:pPr>
            <w:r w:rsidRPr="00A0019E">
              <w:rPr>
                <w:sz w:val="21"/>
                <w:szCs w:val="21"/>
              </w:rPr>
              <w:t>Advisable to include contact phone and email for questions.</w:t>
            </w:r>
          </w:p>
        </w:tc>
        <w:tc>
          <w:tcPr>
            <w:tcW w:w="1376" w:type="dxa"/>
          </w:tcPr>
          <w:p w14:paraId="0AD3067B" w14:textId="77777777" w:rsidR="00BC3756" w:rsidRPr="00A0019E" w:rsidRDefault="00BC3756" w:rsidP="001270E9">
            <w:pPr>
              <w:rPr>
                <w:sz w:val="21"/>
                <w:szCs w:val="21"/>
              </w:rPr>
            </w:pPr>
          </w:p>
        </w:tc>
      </w:tr>
      <w:tr w:rsidR="00A0019E" w:rsidRPr="00A0019E" w14:paraId="14A294B1" w14:textId="77777777" w:rsidTr="00005C87">
        <w:tc>
          <w:tcPr>
            <w:tcW w:w="1174" w:type="dxa"/>
          </w:tcPr>
          <w:p w14:paraId="5ABFD3A9" w14:textId="34C5B50B" w:rsidR="00BC3756" w:rsidRPr="00A0019E" w:rsidRDefault="00F2244D" w:rsidP="00BC5003">
            <w:pPr>
              <w:rPr>
                <w:sz w:val="21"/>
                <w:szCs w:val="21"/>
              </w:rPr>
            </w:pPr>
            <w:r w:rsidRPr="00A0019E">
              <w:rPr>
                <w:sz w:val="21"/>
                <w:szCs w:val="21"/>
              </w:rPr>
              <w:sym w:font="Wingdings" w:char="F06F"/>
            </w:r>
          </w:p>
        </w:tc>
        <w:tc>
          <w:tcPr>
            <w:tcW w:w="2316" w:type="dxa"/>
          </w:tcPr>
          <w:p w14:paraId="57390156" w14:textId="6E4150A6" w:rsidR="00BC3756" w:rsidRPr="00A0019E" w:rsidRDefault="00BC3756" w:rsidP="00BC5003">
            <w:pPr>
              <w:rPr>
                <w:sz w:val="21"/>
                <w:szCs w:val="21"/>
              </w:rPr>
            </w:pPr>
            <w:r w:rsidRPr="00A0019E">
              <w:rPr>
                <w:sz w:val="21"/>
                <w:szCs w:val="21"/>
              </w:rPr>
              <w:t>“Free Look ” period</w:t>
            </w:r>
          </w:p>
        </w:tc>
        <w:tc>
          <w:tcPr>
            <w:tcW w:w="1462" w:type="dxa"/>
          </w:tcPr>
          <w:p w14:paraId="40F522B3" w14:textId="208DCDA3" w:rsidR="00BC3756" w:rsidRPr="00A0019E" w:rsidRDefault="00B74CAD" w:rsidP="001270E9">
            <w:pPr>
              <w:rPr>
                <w:sz w:val="21"/>
                <w:szCs w:val="21"/>
              </w:rPr>
            </w:pPr>
            <w:hyperlink r:id="rId9" w:history="1">
              <w:r w:rsidR="00C21494" w:rsidRPr="003427E5">
                <w:rPr>
                  <w:rStyle w:val="Hyperlink"/>
                  <w:sz w:val="21"/>
                  <w:szCs w:val="21"/>
                </w:rPr>
                <w:t>§ 44-710.18</w:t>
              </w:r>
            </w:hyperlink>
          </w:p>
        </w:tc>
        <w:tc>
          <w:tcPr>
            <w:tcW w:w="3022" w:type="dxa"/>
          </w:tcPr>
          <w:p w14:paraId="0DEE2D55" w14:textId="3C71EDF9" w:rsidR="00BC3756" w:rsidRPr="00A0019E" w:rsidRDefault="00BC3756" w:rsidP="0058056C">
            <w:pPr>
              <w:rPr>
                <w:sz w:val="21"/>
                <w:szCs w:val="21"/>
              </w:rPr>
            </w:pPr>
            <w:r w:rsidRPr="00A0019E">
              <w:rPr>
                <w:sz w:val="21"/>
                <w:szCs w:val="21"/>
              </w:rPr>
              <w:t xml:space="preserve">Policy can be returned </w:t>
            </w:r>
            <w:r w:rsidR="0058056C">
              <w:rPr>
                <w:sz w:val="21"/>
                <w:szCs w:val="21"/>
              </w:rPr>
              <w:t>within 10 days for full refund and is voided.</w:t>
            </w:r>
          </w:p>
        </w:tc>
        <w:tc>
          <w:tcPr>
            <w:tcW w:w="1376" w:type="dxa"/>
          </w:tcPr>
          <w:p w14:paraId="054DCC48" w14:textId="77777777" w:rsidR="00BC3756" w:rsidRPr="00A0019E" w:rsidRDefault="00BC3756" w:rsidP="001270E9">
            <w:pPr>
              <w:rPr>
                <w:sz w:val="21"/>
                <w:szCs w:val="21"/>
              </w:rPr>
            </w:pPr>
          </w:p>
        </w:tc>
      </w:tr>
      <w:tr w:rsidR="00A0019E" w:rsidRPr="00A0019E" w14:paraId="447BA7E6" w14:textId="77777777" w:rsidTr="00005C87">
        <w:tc>
          <w:tcPr>
            <w:tcW w:w="1174" w:type="dxa"/>
          </w:tcPr>
          <w:p w14:paraId="6E36DCC7" w14:textId="461E74F1" w:rsidR="00BC3756" w:rsidRPr="00A0019E" w:rsidRDefault="00F2244D" w:rsidP="001270E9">
            <w:pPr>
              <w:rPr>
                <w:sz w:val="21"/>
                <w:szCs w:val="21"/>
              </w:rPr>
            </w:pPr>
            <w:r w:rsidRPr="00A0019E">
              <w:rPr>
                <w:sz w:val="21"/>
                <w:szCs w:val="21"/>
              </w:rPr>
              <w:sym w:font="Wingdings" w:char="F06F"/>
            </w:r>
          </w:p>
        </w:tc>
        <w:tc>
          <w:tcPr>
            <w:tcW w:w="2316" w:type="dxa"/>
          </w:tcPr>
          <w:p w14:paraId="3C2EF60F" w14:textId="0C27CED8" w:rsidR="00BC3756" w:rsidRPr="00A0019E" w:rsidRDefault="00BC3756" w:rsidP="001270E9">
            <w:pPr>
              <w:rPr>
                <w:sz w:val="21"/>
                <w:szCs w:val="21"/>
              </w:rPr>
            </w:pPr>
            <w:r w:rsidRPr="00A0019E">
              <w:rPr>
                <w:sz w:val="21"/>
                <w:szCs w:val="21"/>
              </w:rPr>
              <w:t>Descriptive title</w:t>
            </w:r>
          </w:p>
        </w:tc>
        <w:tc>
          <w:tcPr>
            <w:tcW w:w="1462" w:type="dxa"/>
          </w:tcPr>
          <w:p w14:paraId="70A27A48" w14:textId="3756A49D" w:rsidR="00BC3756" w:rsidRPr="00A0019E" w:rsidRDefault="00B74CAD" w:rsidP="001270E9">
            <w:pPr>
              <w:rPr>
                <w:sz w:val="21"/>
                <w:szCs w:val="21"/>
              </w:rPr>
            </w:pPr>
            <w:hyperlink r:id="rId10" w:history="1">
              <w:r w:rsidR="00FB6C31" w:rsidRPr="00287777">
                <w:rPr>
                  <w:rStyle w:val="Hyperlink"/>
                  <w:sz w:val="21"/>
                  <w:szCs w:val="21"/>
                </w:rPr>
                <w:t>§ 44-710.01 (4)</w:t>
              </w:r>
            </w:hyperlink>
          </w:p>
        </w:tc>
        <w:tc>
          <w:tcPr>
            <w:tcW w:w="3022" w:type="dxa"/>
          </w:tcPr>
          <w:p w14:paraId="243A1E62" w14:textId="4492BDC2" w:rsidR="00BC3756" w:rsidRPr="00A0019E" w:rsidRDefault="00BC3756" w:rsidP="00D95F87">
            <w:pPr>
              <w:rPr>
                <w:rFonts w:cstheme="minorHAnsi"/>
                <w:sz w:val="21"/>
                <w:szCs w:val="21"/>
              </w:rPr>
            </w:pPr>
            <w:r w:rsidRPr="00A0019E">
              <w:rPr>
                <w:rFonts w:cstheme="minorHAnsi"/>
                <w:color w:val="333333"/>
                <w:sz w:val="21"/>
                <w:szCs w:val="21"/>
                <w:lang w:val="en"/>
              </w:rPr>
              <w:t xml:space="preserve">A brief description of the type of </w:t>
            </w:r>
            <w:r w:rsidR="00D95F87">
              <w:rPr>
                <w:rFonts w:cstheme="minorHAnsi"/>
                <w:color w:val="333333"/>
                <w:sz w:val="21"/>
                <w:szCs w:val="21"/>
                <w:lang w:val="en"/>
              </w:rPr>
              <w:t>coverage</w:t>
            </w:r>
            <w:r w:rsidRPr="00A0019E">
              <w:rPr>
                <w:rFonts w:cstheme="minorHAnsi"/>
                <w:color w:val="333333"/>
                <w:sz w:val="21"/>
                <w:szCs w:val="21"/>
                <w:lang w:val="en"/>
              </w:rPr>
              <w:t xml:space="preserve">. </w:t>
            </w:r>
          </w:p>
        </w:tc>
        <w:tc>
          <w:tcPr>
            <w:tcW w:w="1376" w:type="dxa"/>
          </w:tcPr>
          <w:p w14:paraId="64AC63C0" w14:textId="77777777" w:rsidR="00BC3756" w:rsidRPr="00A0019E" w:rsidRDefault="00BC3756" w:rsidP="001270E9">
            <w:pPr>
              <w:rPr>
                <w:sz w:val="21"/>
                <w:szCs w:val="21"/>
              </w:rPr>
            </w:pPr>
          </w:p>
        </w:tc>
      </w:tr>
      <w:tr w:rsidR="00A0019E" w:rsidRPr="00A0019E" w14:paraId="666BD0AB" w14:textId="77777777" w:rsidTr="00005C87">
        <w:tc>
          <w:tcPr>
            <w:tcW w:w="1174" w:type="dxa"/>
          </w:tcPr>
          <w:p w14:paraId="00C0B240" w14:textId="5FD9653F" w:rsidR="00BC3756" w:rsidRPr="00A0019E" w:rsidRDefault="00F2244D" w:rsidP="000A4A79">
            <w:pPr>
              <w:rPr>
                <w:sz w:val="21"/>
                <w:szCs w:val="21"/>
              </w:rPr>
            </w:pPr>
            <w:r w:rsidRPr="00A0019E">
              <w:rPr>
                <w:sz w:val="21"/>
                <w:szCs w:val="21"/>
              </w:rPr>
              <w:sym w:font="Wingdings" w:char="F06F"/>
            </w:r>
          </w:p>
        </w:tc>
        <w:tc>
          <w:tcPr>
            <w:tcW w:w="2316" w:type="dxa"/>
          </w:tcPr>
          <w:p w14:paraId="283DD12D" w14:textId="3A643D74" w:rsidR="00BC3756" w:rsidRPr="00A0019E" w:rsidRDefault="00FB6C31" w:rsidP="000A4A79">
            <w:pPr>
              <w:rPr>
                <w:sz w:val="21"/>
                <w:szCs w:val="21"/>
              </w:rPr>
            </w:pPr>
            <w:r>
              <w:rPr>
                <w:sz w:val="21"/>
                <w:szCs w:val="21"/>
              </w:rPr>
              <w:t>One</w:t>
            </w:r>
            <w:r w:rsidR="00BC3756" w:rsidRPr="00A0019E">
              <w:rPr>
                <w:sz w:val="21"/>
                <w:szCs w:val="21"/>
              </w:rPr>
              <w:t xml:space="preserve"> officers’ s</w:t>
            </w:r>
            <w:r w:rsidR="00D6075D">
              <w:rPr>
                <w:sz w:val="21"/>
                <w:szCs w:val="21"/>
              </w:rPr>
              <w:t>ignature</w:t>
            </w:r>
            <w:r w:rsidR="00BC3756" w:rsidRPr="00A0019E">
              <w:rPr>
                <w:sz w:val="21"/>
                <w:szCs w:val="21"/>
              </w:rPr>
              <w:t xml:space="preserve"> required on face page</w:t>
            </w:r>
          </w:p>
        </w:tc>
        <w:tc>
          <w:tcPr>
            <w:tcW w:w="1462" w:type="dxa"/>
          </w:tcPr>
          <w:p w14:paraId="668E8363" w14:textId="3A29E4C0" w:rsidR="00BC3756" w:rsidRPr="00A0019E" w:rsidRDefault="00B74CAD" w:rsidP="00C104DE">
            <w:pPr>
              <w:rPr>
                <w:sz w:val="21"/>
                <w:szCs w:val="21"/>
              </w:rPr>
            </w:pPr>
            <w:hyperlink r:id="rId11" w:history="1">
              <w:r w:rsidR="00FB6C31" w:rsidRPr="00F3540D">
                <w:rPr>
                  <w:rStyle w:val="Hyperlink"/>
                  <w:sz w:val="21"/>
                  <w:szCs w:val="21"/>
                </w:rPr>
                <w:t>§44-710.03 (1)</w:t>
              </w:r>
            </w:hyperlink>
          </w:p>
        </w:tc>
        <w:tc>
          <w:tcPr>
            <w:tcW w:w="3022" w:type="dxa"/>
          </w:tcPr>
          <w:p w14:paraId="04535738" w14:textId="77777777" w:rsidR="00BC3756" w:rsidRPr="00A0019E" w:rsidRDefault="00BC3756" w:rsidP="00C839BE">
            <w:pPr>
              <w:rPr>
                <w:sz w:val="21"/>
                <w:szCs w:val="21"/>
              </w:rPr>
            </w:pPr>
            <w:r w:rsidRPr="00A0019E">
              <w:rPr>
                <w:sz w:val="21"/>
                <w:szCs w:val="21"/>
              </w:rPr>
              <w:t>Can be bracketed as variable for future replacement of officers.</w:t>
            </w:r>
          </w:p>
        </w:tc>
        <w:tc>
          <w:tcPr>
            <w:tcW w:w="1376" w:type="dxa"/>
          </w:tcPr>
          <w:p w14:paraId="0C45A230" w14:textId="77777777" w:rsidR="00BC3756" w:rsidRPr="00A0019E" w:rsidRDefault="00BC3756" w:rsidP="00C104DE">
            <w:pPr>
              <w:rPr>
                <w:sz w:val="21"/>
                <w:szCs w:val="21"/>
              </w:rPr>
            </w:pPr>
          </w:p>
        </w:tc>
      </w:tr>
      <w:tr w:rsidR="00A0019E" w:rsidRPr="00A0019E" w14:paraId="513EB1C7" w14:textId="77777777" w:rsidTr="00005C87">
        <w:tc>
          <w:tcPr>
            <w:tcW w:w="1174" w:type="dxa"/>
          </w:tcPr>
          <w:p w14:paraId="6C63192D" w14:textId="16C09AED" w:rsidR="00BC3756" w:rsidRPr="00A0019E" w:rsidRDefault="00F2244D" w:rsidP="004B333B">
            <w:pPr>
              <w:rPr>
                <w:sz w:val="21"/>
                <w:szCs w:val="21"/>
              </w:rPr>
            </w:pPr>
            <w:r w:rsidRPr="00A0019E">
              <w:rPr>
                <w:sz w:val="21"/>
                <w:szCs w:val="21"/>
              </w:rPr>
              <w:sym w:font="Wingdings" w:char="F06F"/>
            </w:r>
          </w:p>
        </w:tc>
        <w:tc>
          <w:tcPr>
            <w:tcW w:w="2316" w:type="dxa"/>
          </w:tcPr>
          <w:p w14:paraId="51312A07" w14:textId="0CC4A17A" w:rsidR="00BC3756" w:rsidRPr="00A0019E" w:rsidRDefault="008B23EC" w:rsidP="004B333B">
            <w:pPr>
              <w:rPr>
                <w:sz w:val="21"/>
                <w:szCs w:val="21"/>
              </w:rPr>
            </w:pPr>
            <w:r>
              <w:rPr>
                <w:sz w:val="21"/>
                <w:szCs w:val="21"/>
              </w:rPr>
              <w:t>Application and Premium</w:t>
            </w:r>
          </w:p>
        </w:tc>
        <w:tc>
          <w:tcPr>
            <w:tcW w:w="1462" w:type="dxa"/>
          </w:tcPr>
          <w:p w14:paraId="66263CB0" w14:textId="4571A085" w:rsidR="00BC3756" w:rsidRPr="00A0019E" w:rsidRDefault="00B74CAD" w:rsidP="002A252D">
            <w:pPr>
              <w:rPr>
                <w:sz w:val="21"/>
                <w:szCs w:val="21"/>
              </w:rPr>
            </w:pPr>
            <w:hyperlink r:id="rId12" w:history="1">
              <w:r w:rsidR="00187DFA" w:rsidRPr="00287777">
                <w:rPr>
                  <w:rStyle w:val="Hyperlink"/>
                  <w:sz w:val="21"/>
                  <w:szCs w:val="21"/>
                </w:rPr>
                <w:t xml:space="preserve">§ </w:t>
              </w:r>
              <w:r w:rsidR="008B23EC" w:rsidRPr="00287777">
                <w:rPr>
                  <w:rStyle w:val="Hyperlink"/>
                  <w:sz w:val="21"/>
                  <w:szCs w:val="21"/>
                </w:rPr>
                <w:t>44-710.01 (1)</w:t>
              </w:r>
            </w:hyperlink>
          </w:p>
        </w:tc>
        <w:tc>
          <w:tcPr>
            <w:tcW w:w="3022" w:type="dxa"/>
          </w:tcPr>
          <w:p w14:paraId="7D42B42F" w14:textId="4F4F4096" w:rsidR="00BC3756" w:rsidRPr="00A0019E" w:rsidRDefault="008B23EC" w:rsidP="00FB6C31">
            <w:pPr>
              <w:rPr>
                <w:sz w:val="21"/>
                <w:szCs w:val="21"/>
              </w:rPr>
            </w:pPr>
            <w:r>
              <w:rPr>
                <w:sz w:val="21"/>
                <w:szCs w:val="21"/>
              </w:rPr>
              <w:t>Entire money and other considerations expressed therein.</w:t>
            </w:r>
          </w:p>
        </w:tc>
        <w:tc>
          <w:tcPr>
            <w:tcW w:w="1376" w:type="dxa"/>
          </w:tcPr>
          <w:p w14:paraId="03077C78" w14:textId="77777777" w:rsidR="00BC3756" w:rsidRPr="00A0019E" w:rsidRDefault="00BC3756" w:rsidP="004B333B">
            <w:pPr>
              <w:rPr>
                <w:sz w:val="21"/>
                <w:szCs w:val="21"/>
              </w:rPr>
            </w:pPr>
          </w:p>
        </w:tc>
      </w:tr>
      <w:tr w:rsidR="00A0019E" w:rsidRPr="00A0019E" w14:paraId="613D52B2" w14:textId="77777777" w:rsidTr="00005C87">
        <w:tc>
          <w:tcPr>
            <w:tcW w:w="1174" w:type="dxa"/>
          </w:tcPr>
          <w:p w14:paraId="3DE6CD38" w14:textId="49E78F22" w:rsidR="00F2244D" w:rsidRPr="00A0019E" w:rsidRDefault="00F2244D" w:rsidP="00F2244D">
            <w:pPr>
              <w:rPr>
                <w:sz w:val="21"/>
                <w:szCs w:val="21"/>
              </w:rPr>
            </w:pPr>
            <w:r w:rsidRPr="00A0019E">
              <w:rPr>
                <w:sz w:val="21"/>
                <w:szCs w:val="21"/>
              </w:rPr>
              <w:sym w:font="Wingdings" w:char="F06F"/>
            </w:r>
          </w:p>
        </w:tc>
        <w:tc>
          <w:tcPr>
            <w:tcW w:w="2316" w:type="dxa"/>
          </w:tcPr>
          <w:p w14:paraId="5E678A06" w14:textId="269F9E94" w:rsidR="00F2244D" w:rsidRPr="00A0019E" w:rsidRDefault="008B23EC" w:rsidP="00F2244D">
            <w:pPr>
              <w:rPr>
                <w:sz w:val="21"/>
                <w:szCs w:val="21"/>
              </w:rPr>
            </w:pPr>
            <w:r>
              <w:rPr>
                <w:sz w:val="21"/>
                <w:szCs w:val="21"/>
              </w:rPr>
              <w:t>Effective Date</w:t>
            </w:r>
          </w:p>
        </w:tc>
        <w:tc>
          <w:tcPr>
            <w:tcW w:w="1462" w:type="dxa"/>
          </w:tcPr>
          <w:p w14:paraId="4526DDE6" w14:textId="64A5397A" w:rsidR="00F2244D" w:rsidRPr="00A0019E" w:rsidRDefault="00B74CAD" w:rsidP="00F2244D">
            <w:pPr>
              <w:rPr>
                <w:sz w:val="21"/>
                <w:szCs w:val="21"/>
              </w:rPr>
            </w:pPr>
            <w:hyperlink r:id="rId13" w:history="1">
              <w:r w:rsidR="00187DFA" w:rsidRPr="00287777">
                <w:rPr>
                  <w:rStyle w:val="Hyperlink"/>
                  <w:sz w:val="21"/>
                  <w:szCs w:val="21"/>
                </w:rPr>
                <w:t xml:space="preserve">§ </w:t>
              </w:r>
              <w:r w:rsidR="008B23EC" w:rsidRPr="00287777">
                <w:rPr>
                  <w:rStyle w:val="Hyperlink"/>
                  <w:sz w:val="21"/>
                  <w:szCs w:val="21"/>
                </w:rPr>
                <w:t>44-710.01 (2)</w:t>
              </w:r>
            </w:hyperlink>
          </w:p>
        </w:tc>
        <w:tc>
          <w:tcPr>
            <w:tcW w:w="3022" w:type="dxa"/>
          </w:tcPr>
          <w:p w14:paraId="0FACF492" w14:textId="77777777" w:rsidR="00F2244D" w:rsidRDefault="008B23EC" w:rsidP="00FE3096">
            <w:pPr>
              <w:rPr>
                <w:sz w:val="21"/>
                <w:szCs w:val="21"/>
              </w:rPr>
            </w:pPr>
            <w:r>
              <w:rPr>
                <w:sz w:val="21"/>
                <w:szCs w:val="21"/>
              </w:rPr>
              <w:t>The time insurance takes effect and terminates. Include renewability information</w:t>
            </w:r>
            <w:r w:rsidR="00FE3096">
              <w:rPr>
                <w:sz w:val="21"/>
                <w:szCs w:val="21"/>
              </w:rPr>
              <w:t>.</w:t>
            </w:r>
          </w:p>
          <w:p w14:paraId="7065BD5C" w14:textId="77777777" w:rsidR="009B38BE" w:rsidRDefault="009B38BE" w:rsidP="00FE3096">
            <w:pPr>
              <w:rPr>
                <w:sz w:val="21"/>
                <w:szCs w:val="21"/>
              </w:rPr>
            </w:pPr>
          </w:p>
          <w:p w14:paraId="7F1B9299" w14:textId="34FD31A1" w:rsidR="009B38BE" w:rsidRPr="00A0019E" w:rsidRDefault="009B38BE" w:rsidP="00FE3096">
            <w:pPr>
              <w:rPr>
                <w:sz w:val="21"/>
                <w:szCs w:val="21"/>
              </w:rPr>
            </w:pPr>
          </w:p>
        </w:tc>
        <w:tc>
          <w:tcPr>
            <w:tcW w:w="1376" w:type="dxa"/>
          </w:tcPr>
          <w:p w14:paraId="5FD3F3D0" w14:textId="77777777" w:rsidR="00F2244D" w:rsidRPr="00A0019E" w:rsidRDefault="00F2244D" w:rsidP="00F2244D">
            <w:pPr>
              <w:rPr>
                <w:sz w:val="21"/>
                <w:szCs w:val="21"/>
              </w:rPr>
            </w:pPr>
          </w:p>
        </w:tc>
      </w:tr>
      <w:tr w:rsidR="00A0019E" w:rsidRPr="00A0019E" w14:paraId="3DC74881" w14:textId="77777777" w:rsidTr="00005C87">
        <w:tc>
          <w:tcPr>
            <w:tcW w:w="1174" w:type="dxa"/>
          </w:tcPr>
          <w:p w14:paraId="090B74B8" w14:textId="536AE0D8" w:rsidR="00F2244D" w:rsidRPr="00A0019E" w:rsidRDefault="00F2244D" w:rsidP="00F2244D">
            <w:pPr>
              <w:rPr>
                <w:sz w:val="21"/>
                <w:szCs w:val="21"/>
              </w:rPr>
            </w:pPr>
            <w:r w:rsidRPr="00A0019E">
              <w:rPr>
                <w:sz w:val="21"/>
                <w:szCs w:val="21"/>
              </w:rPr>
              <w:sym w:font="Wingdings" w:char="F06F"/>
            </w:r>
          </w:p>
        </w:tc>
        <w:tc>
          <w:tcPr>
            <w:tcW w:w="2316" w:type="dxa"/>
          </w:tcPr>
          <w:p w14:paraId="089A523B" w14:textId="5A5BA666" w:rsidR="00F2244D" w:rsidRPr="00A0019E" w:rsidRDefault="00F2244D" w:rsidP="00F2244D">
            <w:pPr>
              <w:rPr>
                <w:sz w:val="21"/>
                <w:szCs w:val="21"/>
              </w:rPr>
            </w:pPr>
            <w:r w:rsidRPr="00A0019E">
              <w:rPr>
                <w:sz w:val="21"/>
                <w:szCs w:val="21"/>
              </w:rPr>
              <w:t>Form number</w:t>
            </w:r>
          </w:p>
        </w:tc>
        <w:tc>
          <w:tcPr>
            <w:tcW w:w="1462" w:type="dxa"/>
          </w:tcPr>
          <w:p w14:paraId="23515390" w14:textId="3A376E36" w:rsidR="00F2244D" w:rsidRPr="00A0019E" w:rsidRDefault="00B74CAD" w:rsidP="00F2244D">
            <w:pPr>
              <w:rPr>
                <w:sz w:val="21"/>
                <w:szCs w:val="21"/>
              </w:rPr>
            </w:pPr>
            <w:hyperlink r:id="rId14" w:history="1">
              <w:r w:rsidR="00187DFA" w:rsidRPr="00287777">
                <w:rPr>
                  <w:rStyle w:val="Hyperlink"/>
                  <w:sz w:val="21"/>
                  <w:szCs w:val="21"/>
                </w:rPr>
                <w:t xml:space="preserve">§ </w:t>
              </w:r>
              <w:r w:rsidR="000A1A62" w:rsidRPr="00287777">
                <w:rPr>
                  <w:rStyle w:val="Hyperlink"/>
                  <w:sz w:val="21"/>
                  <w:szCs w:val="21"/>
                </w:rPr>
                <w:t>44-710.01 (6)</w:t>
              </w:r>
            </w:hyperlink>
          </w:p>
        </w:tc>
        <w:tc>
          <w:tcPr>
            <w:tcW w:w="3022" w:type="dxa"/>
          </w:tcPr>
          <w:p w14:paraId="01FF82A6" w14:textId="5A59F08A" w:rsidR="00F2244D" w:rsidRPr="00A0019E" w:rsidRDefault="00F2244D" w:rsidP="00F2244D">
            <w:pPr>
              <w:rPr>
                <w:sz w:val="21"/>
                <w:szCs w:val="21"/>
              </w:rPr>
            </w:pPr>
            <w:r w:rsidRPr="00A0019E">
              <w:rPr>
                <w:sz w:val="21"/>
                <w:szCs w:val="21"/>
              </w:rPr>
              <w:t>Must be on all pages including cover, in the lower left corner to identify and distinguish form from all others used by company. Must match form number on SERFF Form Schedule tab and NE Filing Form List</w:t>
            </w:r>
            <w:r w:rsidR="00776AE3">
              <w:rPr>
                <w:sz w:val="21"/>
                <w:szCs w:val="21"/>
              </w:rPr>
              <w:t>.</w:t>
            </w:r>
          </w:p>
        </w:tc>
        <w:tc>
          <w:tcPr>
            <w:tcW w:w="1376" w:type="dxa"/>
          </w:tcPr>
          <w:p w14:paraId="4243CAC9" w14:textId="77777777" w:rsidR="00F2244D" w:rsidRPr="00A0019E" w:rsidRDefault="00F2244D" w:rsidP="00F2244D">
            <w:pPr>
              <w:rPr>
                <w:sz w:val="21"/>
                <w:szCs w:val="21"/>
              </w:rPr>
            </w:pPr>
          </w:p>
        </w:tc>
      </w:tr>
      <w:tr w:rsidR="00BC3756" w:rsidRPr="00A0019E" w14:paraId="7DD15027" w14:textId="77777777" w:rsidTr="00796D1D">
        <w:tc>
          <w:tcPr>
            <w:tcW w:w="1174" w:type="dxa"/>
            <w:shd w:val="clear" w:color="auto" w:fill="E7E6E6" w:themeFill="background2"/>
          </w:tcPr>
          <w:p w14:paraId="421CFAA2" w14:textId="77777777" w:rsidR="00BC3756" w:rsidRPr="00A0019E" w:rsidRDefault="00BC3756" w:rsidP="004B333B">
            <w:pPr>
              <w:rPr>
                <w:b/>
                <w:sz w:val="21"/>
                <w:szCs w:val="21"/>
              </w:rPr>
            </w:pPr>
          </w:p>
        </w:tc>
        <w:tc>
          <w:tcPr>
            <w:tcW w:w="8176" w:type="dxa"/>
            <w:gridSpan w:val="4"/>
            <w:shd w:val="clear" w:color="auto" w:fill="E7E6E6" w:themeFill="background2"/>
          </w:tcPr>
          <w:p w14:paraId="7AED548B" w14:textId="3B4ADD6A" w:rsidR="00BC3756" w:rsidRPr="00A0019E" w:rsidRDefault="00BC3756" w:rsidP="004B333B">
            <w:pPr>
              <w:rPr>
                <w:sz w:val="21"/>
                <w:szCs w:val="21"/>
              </w:rPr>
            </w:pPr>
            <w:r w:rsidRPr="00A0019E">
              <w:rPr>
                <w:b/>
                <w:sz w:val="21"/>
                <w:szCs w:val="21"/>
              </w:rPr>
              <w:t>DEFINITIONS</w:t>
            </w:r>
          </w:p>
        </w:tc>
      </w:tr>
      <w:tr w:rsidR="00A0019E" w:rsidRPr="00A0019E" w14:paraId="1E5BE2F6" w14:textId="77777777" w:rsidTr="00005C87">
        <w:trPr>
          <w:trHeight w:val="233"/>
        </w:trPr>
        <w:tc>
          <w:tcPr>
            <w:tcW w:w="1174" w:type="dxa"/>
          </w:tcPr>
          <w:p w14:paraId="4CA24E63" w14:textId="78DC0689" w:rsidR="00BC3756" w:rsidRPr="00A0019E" w:rsidRDefault="00FC56AA" w:rsidP="004B333B">
            <w:pPr>
              <w:rPr>
                <w:sz w:val="21"/>
                <w:szCs w:val="21"/>
              </w:rPr>
            </w:pPr>
            <w:r w:rsidRPr="00A0019E">
              <w:rPr>
                <w:sz w:val="21"/>
                <w:szCs w:val="21"/>
              </w:rPr>
              <w:sym w:font="Wingdings" w:char="F06F"/>
            </w:r>
          </w:p>
        </w:tc>
        <w:tc>
          <w:tcPr>
            <w:tcW w:w="2316" w:type="dxa"/>
          </w:tcPr>
          <w:p w14:paraId="61FCEB84" w14:textId="6CC7EB7F" w:rsidR="00BC3756" w:rsidRPr="00A0019E" w:rsidRDefault="00BC3756" w:rsidP="004B333B">
            <w:pPr>
              <w:rPr>
                <w:sz w:val="21"/>
                <w:szCs w:val="21"/>
              </w:rPr>
            </w:pPr>
            <w:r w:rsidRPr="00A0019E">
              <w:rPr>
                <w:sz w:val="21"/>
                <w:szCs w:val="21"/>
              </w:rPr>
              <w:t xml:space="preserve">Policy and Statutory definitions, if any  </w:t>
            </w:r>
          </w:p>
        </w:tc>
        <w:tc>
          <w:tcPr>
            <w:tcW w:w="1462" w:type="dxa"/>
          </w:tcPr>
          <w:p w14:paraId="3EE410D4" w14:textId="77777777" w:rsidR="00BC3756" w:rsidRPr="00A0019E" w:rsidRDefault="00BC3756" w:rsidP="004B333B">
            <w:pPr>
              <w:rPr>
                <w:sz w:val="21"/>
                <w:szCs w:val="21"/>
              </w:rPr>
            </w:pPr>
          </w:p>
        </w:tc>
        <w:tc>
          <w:tcPr>
            <w:tcW w:w="3022" w:type="dxa"/>
          </w:tcPr>
          <w:p w14:paraId="4E6661BE" w14:textId="77777777" w:rsidR="00BC3756" w:rsidRPr="00A0019E" w:rsidRDefault="00BC3756" w:rsidP="004B333B">
            <w:pPr>
              <w:rPr>
                <w:sz w:val="21"/>
                <w:szCs w:val="21"/>
              </w:rPr>
            </w:pPr>
            <w:r w:rsidRPr="00A0019E">
              <w:rPr>
                <w:sz w:val="21"/>
                <w:szCs w:val="21"/>
              </w:rPr>
              <w:t>Include definitions for terms used in contract.</w:t>
            </w:r>
          </w:p>
        </w:tc>
        <w:tc>
          <w:tcPr>
            <w:tcW w:w="1376" w:type="dxa"/>
          </w:tcPr>
          <w:p w14:paraId="48C08FDD" w14:textId="77777777" w:rsidR="00BC3756" w:rsidRPr="00A0019E" w:rsidRDefault="00BC3756" w:rsidP="004B333B">
            <w:pPr>
              <w:rPr>
                <w:sz w:val="21"/>
                <w:szCs w:val="21"/>
              </w:rPr>
            </w:pPr>
          </w:p>
        </w:tc>
      </w:tr>
      <w:tr w:rsidR="00BC3756" w:rsidRPr="00A0019E" w14:paraId="1555A4D5" w14:textId="77777777" w:rsidTr="00796D1D">
        <w:tc>
          <w:tcPr>
            <w:tcW w:w="1174" w:type="dxa"/>
            <w:shd w:val="clear" w:color="auto" w:fill="E7E6E6" w:themeFill="background2"/>
          </w:tcPr>
          <w:p w14:paraId="42F9ED55" w14:textId="77777777" w:rsidR="00BC3756" w:rsidRPr="00A0019E" w:rsidRDefault="00BC3756" w:rsidP="004B333B">
            <w:pPr>
              <w:rPr>
                <w:b/>
                <w:sz w:val="21"/>
                <w:szCs w:val="21"/>
              </w:rPr>
            </w:pPr>
          </w:p>
        </w:tc>
        <w:tc>
          <w:tcPr>
            <w:tcW w:w="8176" w:type="dxa"/>
            <w:gridSpan w:val="4"/>
            <w:shd w:val="clear" w:color="auto" w:fill="E7E6E6" w:themeFill="background2"/>
          </w:tcPr>
          <w:p w14:paraId="067D709B" w14:textId="123302D3" w:rsidR="00BC3756" w:rsidRPr="00A0019E" w:rsidRDefault="00005C87" w:rsidP="004B333B">
            <w:pPr>
              <w:rPr>
                <w:sz w:val="21"/>
                <w:szCs w:val="21"/>
              </w:rPr>
            </w:pPr>
            <w:r>
              <w:rPr>
                <w:b/>
                <w:sz w:val="21"/>
                <w:szCs w:val="21"/>
              </w:rPr>
              <w:t>MANDATORY</w:t>
            </w:r>
            <w:r w:rsidR="00BC3756" w:rsidRPr="00A0019E">
              <w:rPr>
                <w:b/>
                <w:sz w:val="21"/>
                <w:szCs w:val="21"/>
              </w:rPr>
              <w:t xml:space="preserve"> PROVISIONS</w:t>
            </w:r>
            <w:r w:rsidR="00B26EBA">
              <w:rPr>
                <w:b/>
                <w:sz w:val="21"/>
                <w:szCs w:val="21"/>
              </w:rPr>
              <w:t xml:space="preserve"> </w:t>
            </w:r>
            <w:r w:rsidR="00B26EBA">
              <w:rPr>
                <w:b/>
                <w:sz w:val="21"/>
                <w:szCs w:val="21"/>
              </w:rPr>
              <w:t>(use statutory wording or wording more favorable to the insured)</w:t>
            </w:r>
          </w:p>
        </w:tc>
      </w:tr>
      <w:tr w:rsidR="00A0019E" w:rsidRPr="00A0019E" w14:paraId="5AAEF508" w14:textId="77777777" w:rsidTr="00005C87">
        <w:tc>
          <w:tcPr>
            <w:tcW w:w="1174" w:type="dxa"/>
          </w:tcPr>
          <w:p w14:paraId="2E3F2842" w14:textId="17853714" w:rsidR="00FC56AA" w:rsidRPr="00A0019E" w:rsidRDefault="00FC56AA" w:rsidP="00FC56AA">
            <w:pPr>
              <w:rPr>
                <w:sz w:val="21"/>
                <w:szCs w:val="21"/>
              </w:rPr>
            </w:pPr>
            <w:r w:rsidRPr="00A0019E">
              <w:rPr>
                <w:sz w:val="21"/>
                <w:szCs w:val="21"/>
              </w:rPr>
              <w:sym w:font="Wingdings" w:char="F06F"/>
            </w:r>
          </w:p>
        </w:tc>
        <w:tc>
          <w:tcPr>
            <w:tcW w:w="2316" w:type="dxa"/>
          </w:tcPr>
          <w:p w14:paraId="11A12D8A" w14:textId="5C5E40DD" w:rsidR="00FC56AA" w:rsidRPr="00A0019E" w:rsidRDefault="00DB37D3" w:rsidP="00FC56AA">
            <w:pPr>
              <w:rPr>
                <w:sz w:val="21"/>
                <w:szCs w:val="21"/>
              </w:rPr>
            </w:pPr>
            <w:r w:rsidRPr="00DB37D3">
              <w:rPr>
                <w:sz w:val="21"/>
                <w:szCs w:val="21"/>
              </w:rPr>
              <w:t>Entire contract</w:t>
            </w:r>
          </w:p>
        </w:tc>
        <w:tc>
          <w:tcPr>
            <w:tcW w:w="1462" w:type="dxa"/>
          </w:tcPr>
          <w:p w14:paraId="6F5CB669" w14:textId="6EB211DE" w:rsidR="00FC56AA" w:rsidRPr="00A0019E" w:rsidRDefault="00B74CAD" w:rsidP="00FC56AA">
            <w:pPr>
              <w:rPr>
                <w:sz w:val="21"/>
                <w:szCs w:val="21"/>
              </w:rPr>
            </w:pPr>
            <w:hyperlink r:id="rId15" w:history="1">
              <w:r w:rsidR="00DB37D3" w:rsidRPr="00F3540D">
                <w:rPr>
                  <w:rStyle w:val="Hyperlink"/>
                  <w:sz w:val="21"/>
                  <w:szCs w:val="21"/>
                </w:rPr>
                <w:t>§ 44-710.03 (1)</w:t>
              </w:r>
            </w:hyperlink>
          </w:p>
        </w:tc>
        <w:tc>
          <w:tcPr>
            <w:tcW w:w="3022" w:type="dxa"/>
          </w:tcPr>
          <w:p w14:paraId="52CECB96" w14:textId="31805F44" w:rsidR="00FC56AA" w:rsidRPr="00A0019E" w:rsidRDefault="00DB37D3" w:rsidP="00A71062">
            <w:pPr>
              <w:rPr>
                <w:sz w:val="21"/>
                <w:szCs w:val="21"/>
              </w:rPr>
            </w:pPr>
            <w:r w:rsidRPr="00DB37D3">
              <w:rPr>
                <w:sz w:val="21"/>
                <w:szCs w:val="21"/>
              </w:rPr>
              <w:t xml:space="preserve">The policy and any attached </w:t>
            </w:r>
            <w:r w:rsidR="00E463AC">
              <w:rPr>
                <w:sz w:val="21"/>
                <w:szCs w:val="21"/>
              </w:rPr>
              <w:t>papers (</w:t>
            </w:r>
            <w:r w:rsidRPr="00DB37D3">
              <w:rPr>
                <w:sz w:val="21"/>
                <w:szCs w:val="21"/>
              </w:rPr>
              <w:t>endorsements, riders</w:t>
            </w:r>
            <w:r w:rsidR="00E463AC">
              <w:rPr>
                <w:sz w:val="21"/>
                <w:szCs w:val="21"/>
              </w:rPr>
              <w:t xml:space="preserve">, </w:t>
            </w:r>
            <w:r w:rsidRPr="00DB37D3">
              <w:rPr>
                <w:sz w:val="21"/>
                <w:szCs w:val="21"/>
              </w:rPr>
              <w:lastRenderedPageBreak/>
              <w:t>amendments</w:t>
            </w:r>
            <w:r w:rsidR="008B0341">
              <w:rPr>
                <w:sz w:val="21"/>
                <w:szCs w:val="21"/>
              </w:rPr>
              <w:t xml:space="preserve"> and</w:t>
            </w:r>
            <w:r w:rsidR="00E463AC">
              <w:rPr>
                <w:sz w:val="21"/>
                <w:szCs w:val="21"/>
              </w:rPr>
              <w:t xml:space="preserve"> application)</w:t>
            </w:r>
            <w:r w:rsidRPr="00DB37D3">
              <w:rPr>
                <w:sz w:val="21"/>
                <w:szCs w:val="21"/>
              </w:rPr>
              <w:t xml:space="preserve"> constitute the entire contract.</w:t>
            </w:r>
            <w:r w:rsidR="008B0341">
              <w:rPr>
                <w:sz w:val="21"/>
                <w:szCs w:val="21"/>
              </w:rPr>
              <w:t xml:space="preserve"> No policy </w:t>
            </w:r>
            <w:proofErr w:type="gramStart"/>
            <w:r w:rsidR="008B0341">
              <w:rPr>
                <w:sz w:val="21"/>
                <w:szCs w:val="21"/>
              </w:rPr>
              <w:t>change</w:t>
            </w:r>
            <w:proofErr w:type="gramEnd"/>
            <w:r w:rsidR="008B0341">
              <w:rPr>
                <w:sz w:val="21"/>
                <w:szCs w:val="21"/>
              </w:rPr>
              <w:t xml:space="preserve"> valid unless approved &amp; signed by exec</w:t>
            </w:r>
            <w:r w:rsidR="003E6DF8">
              <w:rPr>
                <w:sz w:val="21"/>
                <w:szCs w:val="21"/>
              </w:rPr>
              <w:t xml:space="preserve">utive </w:t>
            </w:r>
            <w:r w:rsidR="008B0341">
              <w:rPr>
                <w:sz w:val="21"/>
                <w:szCs w:val="21"/>
              </w:rPr>
              <w:t>officer.</w:t>
            </w:r>
          </w:p>
        </w:tc>
        <w:tc>
          <w:tcPr>
            <w:tcW w:w="1376" w:type="dxa"/>
          </w:tcPr>
          <w:p w14:paraId="626513A1" w14:textId="77777777" w:rsidR="00FC56AA" w:rsidRPr="00A0019E" w:rsidRDefault="00FC56AA" w:rsidP="00FC56AA">
            <w:pPr>
              <w:rPr>
                <w:sz w:val="21"/>
                <w:szCs w:val="21"/>
              </w:rPr>
            </w:pPr>
          </w:p>
        </w:tc>
      </w:tr>
      <w:tr w:rsidR="00A0019E" w:rsidRPr="00A0019E" w14:paraId="1AE2FC2B" w14:textId="77777777" w:rsidTr="00005C87">
        <w:tc>
          <w:tcPr>
            <w:tcW w:w="1174" w:type="dxa"/>
          </w:tcPr>
          <w:p w14:paraId="16A76220" w14:textId="6C9EB695" w:rsidR="00FC56AA" w:rsidRPr="00A0019E" w:rsidRDefault="00FC56AA" w:rsidP="00FC56AA">
            <w:pPr>
              <w:rPr>
                <w:sz w:val="21"/>
                <w:szCs w:val="21"/>
              </w:rPr>
            </w:pPr>
            <w:r w:rsidRPr="00A0019E">
              <w:rPr>
                <w:sz w:val="21"/>
                <w:szCs w:val="21"/>
              </w:rPr>
              <w:sym w:font="Wingdings" w:char="F06F"/>
            </w:r>
          </w:p>
        </w:tc>
        <w:tc>
          <w:tcPr>
            <w:tcW w:w="2316" w:type="dxa"/>
          </w:tcPr>
          <w:p w14:paraId="04FB232E" w14:textId="34932174" w:rsidR="00FC56AA" w:rsidRPr="00A0019E" w:rsidRDefault="00DB37D3" w:rsidP="00FC56AA">
            <w:pPr>
              <w:rPr>
                <w:sz w:val="21"/>
                <w:szCs w:val="21"/>
              </w:rPr>
            </w:pPr>
            <w:r>
              <w:rPr>
                <w:sz w:val="21"/>
                <w:szCs w:val="21"/>
              </w:rPr>
              <w:t>Time Limit on Certain Defenses</w:t>
            </w:r>
            <w:r w:rsidR="00F81871">
              <w:rPr>
                <w:sz w:val="21"/>
                <w:szCs w:val="21"/>
              </w:rPr>
              <w:t xml:space="preserve"> and incontestability</w:t>
            </w:r>
          </w:p>
        </w:tc>
        <w:tc>
          <w:tcPr>
            <w:tcW w:w="1462" w:type="dxa"/>
          </w:tcPr>
          <w:p w14:paraId="31814513" w14:textId="6EF7A501" w:rsidR="00FC56AA" w:rsidRPr="00A0019E" w:rsidRDefault="00B74CAD" w:rsidP="00FC56AA">
            <w:pPr>
              <w:rPr>
                <w:sz w:val="21"/>
                <w:szCs w:val="21"/>
              </w:rPr>
            </w:pPr>
            <w:hyperlink r:id="rId16" w:history="1">
              <w:r w:rsidR="000575C0" w:rsidRPr="00F3540D">
                <w:rPr>
                  <w:rStyle w:val="Hyperlink"/>
                  <w:sz w:val="21"/>
                  <w:szCs w:val="21"/>
                </w:rPr>
                <w:t xml:space="preserve">§ </w:t>
              </w:r>
              <w:r w:rsidR="00DB37D3" w:rsidRPr="00F3540D">
                <w:rPr>
                  <w:rStyle w:val="Hyperlink"/>
                  <w:sz w:val="21"/>
                  <w:szCs w:val="21"/>
                </w:rPr>
                <w:t>44-710.03 (2)</w:t>
              </w:r>
            </w:hyperlink>
          </w:p>
        </w:tc>
        <w:tc>
          <w:tcPr>
            <w:tcW w:w="3022" w:type="dxa"/>
          </w:tcPr>
          <w:p w14:paraId="4743A791" w14:textId="440B6B40" w:rsidR="00FC56AA" w:rsidRPr="00A0019E" w:rsidRDefault="00E463AC" w:rsidP="00AE5A66">
            <w:pPr>
              <w:rPr>
                <w:sz w:val="21"/>
                <w:szCs w:val="21"/>
              </w:rPr>
            </w:pPr>
            <w:r>
              <w:rPr>
                <w:sz w:val="21"/>
                <w:szCs w:val="21"/>
              </w:rPr>
              <w:t>After t</w:t>
            </w:r>
            <w:r w:rsidR="00DB37D3">
              <w:rPr>
                <w:sz w:val="21"/>
                <w:szCs w:val="21"/>
              </w:rPr>
              <w:t>wo years</w:t>
            </w:r>
            <w:r>
              <w:rPr>
                <w:sz w:val="21"/>
                <w:szCs w:val="21"/>
              </w:rPr>
              <w:t xml:space="preserve"> from date of policy issue, no misstatements, except fraudulent misstatements, made in application may be used to void policy or deny claim.</w:t>
            </w:r>
          </w:p>
        </w:tc>
        <w:tc>
          <w:tcPr>
            <w:tcW w:w="1376" w:type="dxa"/>
          </w:tcPr>
          <w:p w14:paraId="09805253" w14:textId="77777777" w:rsidR="00FC56AA" w:rsidRPr="00A0019E" w:rsidRDefault="00FC56AA" w:rsidP="00FC56AA">
            <w:pPr>
              <w:rPr>
                <w:sz w:val="21"/>
                <w:szCs w:val="21"/>
              </w:rPr>
            </w:pPr>
          </w:p>
        </w:tc>
      </w:tr>
      <w:tr w:rsidR="00A0019E" w:rsidRPr="00A0019E" w14:paraId="19D43B0E" w14:textId="77777777" w:rsidTr="00005C87">
        <w:tc>
          <w:tcPr>
            <w:tcW w:w="1174" w:type="dxa"/>
          </w:tcPr>
          <w:p w14:paraId="02E69950" w14:textId="304C788F" w:rsidR="00FC56AA" w:rsidRPr="00A0019E" w:rsidRDefault="00FC56AA" w:rsidP="00FC56AA">
            <w:pPr>
              <w:rPr>
                <w:sz w:val="21"/>
                <w:szCs w:val="21"/>
              </w:rPr>
            </w:pPr>
            <w:r w:rsidRPr="00A0019E">
              <w:rPr>
                <w:sz w:val="21"/>
                <w:szCs w:val="21"/>
              </w:rPr>
              <w:sym w:font="Wingdings" w:char="F06F"/>
            </w:r>
          </w:p>
        </w:tc>
        <w:tc>
          <w:tcPr>
            <w:tcW w:w="2316" w:type="dxa"/>
          </w:tcPr>
          <w:p w14:paraId="7CF86E4E" w14:textId="071467DE" w:rsidR="00FC56AA" w:rsidRPr="00A0019E" w:rsidRDefault="00F81871" w:rsidP="00FC56AA">
            <w:pPr>
              <w:rPr>
                <w:sz w:val="21"/>
                <w:szCs w:val="21"/>
              </w:rPr>
            </w:pPr>
            <w:r w:rsidRPr="00F81871">
              <w:rPr>
                <w:sz w:val="21"/>
                <w:szCs w:val="21"/>
              </w:rPr>
              <w:t>Grace Period</w:t>
            </w:r>
          </w:p>
        </w:tc>
        <w:tc>
          <w:tcPr>
            <w:tcW w:w="1462" w:type="dxa"/>
          </w:tcPr>
          <w:p w14:paraId="61ACA856" w14:textId="58B39C4C" w:rsidR="00FC56AA" w:rsidRPr="00A0019E" w:rsidRDefault="000575C0" w:rsidP="00FC56AA">
            <w:pPr>
              <w:rPr>
                <w:sz w:val="21"/>
                <w:szCs w:val="21"/>
              </w:rPr>
            </w:pPr>
            <w:r>
              <w:rPr>
                <w:sz w:val="21"/>
                <w:szCs w:val="21"/>
              </w:rPr>
              <w:t xml:space="preserve"> </w:t>
            </w:r>
            <w:hyperlink r:id="rId17" w:history="1">
              <w:r w:rsidRPr="00F3540D">
                <w:rPr>
                  <w:rStyle w:val="Hyperlink"/>
                  <w:sz w:val="21"/>
                  <w:szCs w:val="21"/>
                </w:rPr>
                <w:t xml:space="preserve">§ </w:t>
              </w:r>
              <w:r w:rsidR="00F81871" w:rsidRPr="00F3540D">
                <w:rPr>
                  <w:rStyle w:val="Hyperlink"/>
                  <w:sz w:val="21"/>
                  <w:szCs w:val="21"/>
                </w:rPr>
                <w:t>44-710.03 (3)</w:t>
              </w:r>
            </w:hyperlink>
          </w:p>
        </w:tc>
        <w:tc>
          <w:tcPr>
            <w:tcW w:w="3022" w:type="dxa"/>
          </w:tcPr>
          <w:p w14:paraId="37C2CAC7" w14:textId="7ED5A885" w:rsidR="00FC56AA" w:rsidRPr="00A0019E" w:rsidRDefault="00F81871" w:rsidP="00FC56AA">
            <w:pPr>
              <w:rPr>
                <w:sz w:val="21"/>
                <w:szCs w:val="21"/>
              </w:rPr>
            </w:pPr>
            <w:r>
              <w:rPr>
                <w:sz w:val="21"/>
                <w:szCs w:val="21"/>
              </w:rPr>
              <w:t>Policy continues in force during Grace Period</w:t>
            </w:r>
            <w:r w:rsidR="00E143BE">
              <w:rPr>
                <w:sz w:val="21"/>
                <w:szCs w:val="21"/>
              </w:rPr>
              <w:t>. Usually 31 days.</w:t>
            </w:r>
          </w:p>
        </w:tc>
        <w:tc>
          <w:tcPr>
            <w:tcW w:w="1376" w:type="dxa"/>
          </w:tcPr>
          <w:p w14:paraId="46E9FE79" w14:textId="77777777" w:rsidR="00FC56AA" w:rsidRPr="00A0019E" w:rsidRDefault="00FC56AA" w:rsidP="00FC56AA">
            <w:pPr>
              <w:rPr>
                <w:sz w:val="21"/>
                <w:szCs w:val="21"/>
              </w:rPr>
            </w:pPr>
          </w:p>
        </w:tc>
      </w:tr>
      <w:tr w:rsidR="00A0019E" w:rsidRPr="00A0019E" w14:paraId="29E6A2A6" w14:textId="77777777" w:rsidTr="00005C87">
        <w:tc>
          <w:tcPr>
            <w:tcW w:w="1174" w:type="dxa"/>
          </w:tcPr>
          <w:p w14:paraId="49EC146E" w14:textId="00B9DD9F" w:rsidR="00FC56AA" w:rsidRPr="00A0019E" w:rsidRDefault="00FC56AA" w:rsidP="00FC56AA">
            <w:pPr>
              <w:rPr>
                <w:sz w:val="21"/>
                <w:szCs w:val="21"/>
              </w:rPr>
            </w:pPr>
            <w:r w:rsidRPr="00A0019E">
              <w:rPr>
                <w:sz w:val="21"/>
                <w:szCs w:val="21"/>
              </w:rPr>
              <w:sym w:font="Wingdings" w:char="F06F"/>
            </w:r>
          </w:p>
        </w:tc>
        <w:tc>
          <w:tcPr>
            <w:tcW w:w="2316" w:type="dxa"/>
          </w:tcPr>
          <w:p w14:paraId="10F0B213" w14:textId="6B9ECD4E" w:rsidR="00FC56AA" w:rsidRPr="00A0019E" w:rsidRDefault="00F81871" w:rsidP="00FC56AA">
            <w:pPr>
              <w:rPr>
                <w:sz w:val="21"/>
                <w:szCs w:val="21"/>
              </w:rPr>
            </w:pPr>
            <w:r>
              <w:rPr>
                <w:sz w:val="21"/>
                <w:szCs w:val="21"/>
              </w:rPr>
              <w:t>Reinstatement</w:t>
            </w:r>
          </w:p>
        </w:tc>
        <w:tc>
          <w:tcPr>
            <w:tcW w:w="1462" w:type="dxa"/>
          </w:tcPr>
          <w:p w14:paraId="7CEC3C12" w14:textId="1AC4B72E" w:rsidR="00FC56AA" w:rsidRPr="00A0019E" w:rsidRDefault="00B74CAD" w:rsidP="00FC56AA">
            <w:pPr>
              <w:rPr>
                <w:sz w:val="21"/>
                <w:szCs w:val="21"/>
              </w:rPr>
            </w:pPr>
            <w:hyperlink r:id="rId18" w:history="1">
              <w:r w:rsidR="00F81871" w:rsidRPr="00F3540D">
                <w:rPr>
                  <w:rStyle w:val="Hyperlink"/>
                  <w:sz w:val="21"/>
                  <w:szCs w:val="21"/>
                </w:rPr>
                <w:t>§ 44-710.03 (</w:t>
              </w:r>
              <w:r w:rsidR="00F81871" w:rsidRPr="00F3540D">
                <w:rPr>
                  <w:rStyle w:val="Hyperlink"/>
                  <w:sz w:val="21"/>
                  <w:szCs w:val="21"/>
                </w:rPr>
                <w:t>4</w:t>
              </w:r>
              <w:r w:rsidR="00F81871" w:rsidRPr="00F3540D">
                <w:rPr>
                  <w:rStyle w:val="Hyperlink"/>
                  <w:sz w:val="21"/>
                  <w:szCs w:val="21"/>
                </w:rPr>
                <w:t>)</w:t>
              </w:r>
            </w:hyperlink>
          </w:p>
        </w:tc>
        <w:tc>
          <w:tcPr>
            <w:tcW w:w="3022" w:type="dxa"/>
          </w:tcPr>
          <w:p w14:paraId="713F35D5" w14:textId="3AEB46C4" w:rsidR="00D62A79" w:rsidRPr="00D62A79" w:rsidRDefault="00D62A79" w:rsidP="00D62A79">
            <w:pPr>
              <w:rPr>
                <w:sz w:val="21"/>
                <w:szCs w:val="21"/>
              </w:rPr>
            </w:pPr>
            <w:r>
              <w:rPr>
                <w:sz w:val="21"/>
                <w:szCs w:val="21"/>
              </w:rPr>
              <w:t xml:space="preserve">If </w:t>
            </w:r>
            <w:r w:rsidRPr="00D62A79">
              <w:rPr>
                <w:sz w:val="21"/>
                <w:szCs w:val="21"/>
              </w:rPr>
              <w:t xml:space="preserve">money </w:t>
            </w:r>
            <w:r>
              <w:rPr>
                <w:sz w:val="21"/>
                <w:szCs w:val="21"/>
              </w:rPr>
              <w:t xml:space="preserve">accepted with </w:t>
            </w:r>
            <w:r w:rsidRPr="00D62A79">
              <w:rPr>
                <w:sz w:val="21"/>
                <w:szCs w:val="21"/>
              </w:rPr>
              <w:t>no reinstatement app</w:t>
            </w:r>
            <w:r w:rsidR="00A743EF">
              <w:rPr>
                <w:sz w:val="21"/>
                <w:szCs w:val="21"/>
              </w:rPr>
              <w:t>lication</w:t>
            </w:r>
            <w:r w:rsidRPr="00D62A79">
              <w:rPr>
                <w:sz w:val="21"/>
                <w:szCs w:val="21"/>
              </w:rPr>
              <w:t xml:space="preserve">, it is </w:t>
            </w:r>
            <w:r>
              <w:rPr>
                <w:sz w:val="21"/>
                <w:szCs w:val="21"/>
              </w:rPr>
              <w:t>reinstated.</w:t>
            </w:r>
            <w:r w:rsidRPr="00D62A79">
              <w:rPr>
                <w:sz w:val="21"/>
                <w:szCs w:val="21"/>
              </w:rPr>
              <w:t xml:space="preserve"> </w:t>
            </w:r>
            <w:r>
              <w:rPr>
                <w:sz w:val="21"/>
                <w:szCs w:val="21"/>
              </w:rPr>
              <w:t>I</w:t>
            </w:r>
            <w:r w:rsidRPr="00D62A79">
              <w:rPr>
                <w:sz w:val="21"/>
                <w:szCs w:val="21"/>
              </w:rPr>
              <w:t>f app</w:t>
            </w:r>
            <w:r w:rsidR="00A743EF">
              <w:rPr>
                <w:sz w:val="21"/>
                <w:szCs w:val="21"/>
              </w:rPr>
              <w:t xml:space="preserve">lication </w:t>
            </w:r>
            <w:proofErr w:type="gramStart"/>
            <w:r w:rsidR="00A743EF">
              <w:rPr>
                <w:sz w:val="21"/>
                <w:szCs w:val="21"/>
              </w:rPr>
              <w:t xml:space="preserve">is </w:t>
            </w:r>
            <w:r w:rsidRPr="00D62A79">
              <w:rPr>
                <w:sz w:val="21"/>
                <w:szCs w:val="21"/>
              </w:rPr>
              <w:t xml:space="preserve"> required</w:t>
            </w:r>
            <w:proofErr w:type="gramEnd"/>
            <w:r w:rsidRPr="00D62A79">
              <w:rPr>
                <w:sz w:val="21"/>
                <w:szCs w:val="21"/>
              </w:rPr>
              <w:t xml:space="preserve"> and a conditional receipt</w:t>
            </w:r>
            <w:r w:rsidR="00FF2F8E">
              <w:rPr>
                <w:sz w:val="21"/>
                <w:szCs w:val="21"/>
              </w:rPr>
              <w:t xml:space="preserve"> is</w:t>
            </w:r>
            <w:r w:rsidRPr="00D62A79">
              <w:rPr>
                <w:sz w:val="21"/>
                <w:szCs w:val="21"/>
              </w:rPr>
              <w:t xml:space="preserve"> </w:t>
            </w:r>
            <w:r w:rsidR="00FF2F8E">
              <w:rPr>
                <w:sz w:val="21"/>
                <w:szCs w:val="21"/>
              </w:rPr>
              <w:t>given</w:t>
            </w:r>
            <w:r w:rsidRPr="00D62A79">
              <w:rPr>
                <w:sz w:val="21"/>
                <w:szCs w:val="21"/>
              </w:rPr>
              <w:t>, the policy is reinstated upon approva</w:t>
            </w:r>
            <w:r w:rsidR="00A743EF">
              <w:rPr>
                <w:sz w:val="21"/>
                <w:szCs w:val="21"/>
              </w:rPr>
              <w:t xml:space="preserve">l or 45 days following date of </w:t>
            </w:r>
            <w:r w:rsidRPr="00D62A79">
              <w:rPr>
                <w:sz w:val="21"/>
                <w:szCs w:val="21"/>
              </w:rPr>
              <w:t>conditional receipt unless insurer provides disapproval in writing</w:t>
            </w:r>
            <w:r>
              <w:rPr>
                <w:sz w:val="21"/>
                <w:szCs w:val="21"/>
              </w:rPr>
              <w:t>.</w:t>
            </w:r>
          </w:p>
          <w:p w14:paraId="21011535" w14:textId="560B328C" w:rsidR="00D62A79" w:rsidRPr="00D62A79" w:rsidRDefault="00D62A79" w:rsidP="00D62A79">
            <w:pPr>
              <w:rPr>
                <w:sz w:val="21"/>
                <w:szCs w:val="21"/>
              </w:rPr>
            </w:pPr>
            <w:r w:rsidRPr="00D62A79">
              <w:rPr>
                <w:sz w:val="21"/>
                <w:szCs w:val="21"/>
              </w:rPr>
              <w:t>•</w:t>
            </w:r>
            <w:r>
              <w:rPr>
                <w:sz w:val="21"/>
                <w:szCs w:val="21"/>
              </w:rPr>
              <w:t xml:space="preserve"> </w:t>
            </w:r>
            <w:r w:rsidRPr="00D62A79">
              <w:rPr>
                <w:sz w:val="21"/>
                <w:szCs w:val="21"/>
              </w:rPr>
              <w:t>reinstated policy cover</w:t>
            </w:r>
            <w:r>
              <w:rPr>
                <w:sz w:val="21"/>
                <w:szCs w:val="21"/>
              </w:rPr>
              <w:t>s</w:t>
            </w:r>
            <w:r w:rsidRPr="00D62A79">
              <w:rPr>
                <w:sz w:val="21"/>
                <w:szCs w:val="21"/>
              </w:rPr>
              <w:t xml:space="preserve"> loss from accidental injury after reinstatement date</w:t>
            </w:r>
            <w:r>
              <w:rPr>
                <w:sz w:val="21"/>
                <w:szCs w:val="21"/>
              </w:rPr>
              <w:t>.</w:t>
            </w:r>
          </w:p>
          <w:p w14:paraId="41974A3A" w14:textId="408CB84F" w:rsidR="00D62A79" w:rsidRPr="00D62A79" w:rsidRDefault="00D62A79" w:rsidP="00D62A79">
            <w:pPr>
              <w:rPr>
                <w:sz w:val="21"/>
                <w:szCs w:val="21"/>
              </w:rPr>
            </w:pPr>
            <w:r w:rsidRPr="00D62A79">
              <w:rPr>
                <w:sz w:val="21"/>
                <w:szCs w:val="21"/>
              </w:rPr>
              <w:t>•</w:t>
            </w:r>
            <w:r>
              <w:rPr>
                <w:sz w:val="21"/>
                <w:szCs w:val="21"/>
              </w:rPr>
              <w:t xml:space="preserve"> </w:t>
            </w:r>
            <w:r w:rsidRPr="00D62A79">
              <w:rPr>
                <w:sz w:val="21"/>
                <w:szCs w:val="21"/>
              </w:rPr>
              <w:t>reinstated policy cover</w:t>
            </w:r>
            <w:r>
              <w:rPr>
                <w:sz w:val="21"/>
                <w:szCs w:val="21"/>
              </w:rPr>
              <w:t>s</w:t>
            </w:r>
            <w:r w:rsidRPr="00D62A79">
              <w:rPr>
                <w:sz w:val="21"/>
                <w:szCs w:val="21"/>
              </w:rPr>
              <w:t xml:space="preserve"> loss due to sickness more than 10 days after reinstatement date</w:t>
            </w:r>
            <w:r>
              <w:rPr>
                <w:sz w:val="21"/>
                <w:szCs w:val="21"/>
              </w:rPr>
              <w:t>.</w:t>
            </w:r>
          </w:p>
          <w:p w14:paraId="0DC96F16" w14:textId="78D821C1" w:rsidR="00FC56AA" w:rsidRPr="00A0019E" w:rsidRDefault="00D62A79" w:rsidP="00D62A79">
            <w:pPr>
              <w:rPr>
                <w:sz w:val="21"/>
                <w:szCs w:val="21"/>
              </w:rPr>
            </w:pPr>
            <w:r w:rsidRPr="00D62A79">
              <w:rPr>
                <w:sz w:val="21"/>
                <w:szCs w:val="21"/>
              </w:rPr>
              <w:t>•</w:t>
            </w:r>
            <w:r>
              <w:rPr>
                <w:sz w:val="21"/>
                <w:szCs w:val="21"/>
              </w:rPr>
              <w:t xml:space="preserve"> </w:t>
            </w:r>
            <w:r w:rsidRPr="00D62A79">
              <w:rPr>
                <w:sz w:val="21"/>
                <w:szCs w:val="21"/>
              </w:rPr>
              <w:t>premium applied to period not more than 60 days prior to date of reinstatement</w:t>
            </w:r>
            <w:r>
              <w:rPr>
                <w:sz w:val="21"/>
                <w:szCs w:val="21"/>
              </w:rPr>
              <w:t>.</w:t>
            </w:r>
          </w:p>
        </w:tc>
        <w:tc>
          <w:tcPr>
            <w:tcW w:w="1376" w:type="dxa"/>
          </w:tcPr>
          <w:p w14:paraId="03B74BE1" w14:textId="77777777" w:rsidR="00FC56AA" w:rsidRPr="00A0019E" w:rsidRDefault="00FC56AA" w:rsidP="00FC56AA">
            <w:pPr>
              <w:rPr>
                <w:sz w:val="21"/>
                <w:szCs w:val="21"/>
              </w:rPr>
            </w:pPr>
          </w:p>
        </w:tc>
      </w:tr>
      <w:tr w:rsidR="00796D1D" w:rsidRPr="00A0019E" w14:paraId="0DF3A493" w14:textId="77777777" w:rsidTr="00005C87">
        <w:tc>
          <w:tcPr>
            <w:tcW w:w="1174" w:type="dxa"/>
          </w:tcPr>
          <w:p w14:paraId="67520587" w14:textId="4C186CE3" w:rsidR="009B0BC6" w:rsidRPr="00A0019E" w:rsidRDefault="009B0BC6" w:rsidP="009B0BC6">
            <w:pPr>
              <w:rPr>
                <w:sz w:val="21"/>
                <w:szCs w:val="21"/>
              </w:rPr>
            </w:pPr>
            <w:r w:rsidRPr="00A0019E">
              <w:rPr>
                <w:sz w:val="21"/>
                <w:szCs w:val="21"/>
              </w:rPr>
              <w:sym w:font="Wingdings" w:char="F06F"/>
            </w:r>
          </w:p>
        </w:tc>
        <w:tc>
          <w:tcPr>
            <w:tcW w:w="2316" w:type="dxa"/>
          </w:tcPr>
          <w:p w14:paraId="5D773DFF" w14:textId="613750E8" w:rsidR="009B0BC6" w:rsidRPr="00A0019E" w:rsidRDefault="004468BF" w:rsidP="009B0BC6">
            <w:pPr>
              <w:rPr>
                <w:sz w:val="21"/>
                <w:szCs w:val="21"/>
              </w:rPr>
            </w:pPr>
            <w:r>
              <w:rPr>
                <w:sz w:val="21"/>
                <w:szCs w:val="21"/>
              </w:rPr>
              <w:t>Notice of Claim</w:t>
            </w:r>
          </w:p>
        </w:tc>
        <w:tc>
          <w:tcPr>
            <w:tcW w:w="1462" w:type="dxa"/>
          </w:tcPr>
          <w:p w14:paraId="6D11AE83" w14:textId="62481299" w:rsidR="00F3540D" w:rsidRPr="00F3540D" w:rsidRDefault="00F3540D" w:rsidP="009B0BC6">
            <w:pPr>
              <w:rPr>
                <w:rStyle w:val="Hyperlink"/>
                <w:sz w:val="21"/>
                <w:szCs w:val="21"/>
              </w:rPr>
            </w:pPr>
            <w:r>
              <w:rPr>
                <w:sz w:val="21"/>
                <w:szCs w:val="21"/>
              </w:rPr>
              <w:fldChar w:fldCharType="begin"/>
            </w:r>
            <w:r>
              <w:rPr>
                <w:sz w:val="21"/>
                <w:szCs w:val="21"/>
              </w:rPr>
              <w:instrText xml:space="preserve"> HYPERLINK "https://nebraskalegislature.gov/laws/statutes.php?statute=44-710.03&amp;print=true" </w:instrText>
            </w:r>
            <w:r>
              <w:rPr>
                <w:sz w:val="21"/>
                <w:szCs w:val="21"/>
              </w:rPr>
              <w:fldChar w:fldCharType="separate"/>
            </w:r>
            <w:r w:rsidR="007F2A0D" w:rsidRPr="00F3540D">
              <w:rPr>
                <w:rStyle w:val="Hyperlink"/>
                <w:sz w:val="21"/>
                <w:szCs w:val="21"/>
              </w:rPr>
              <w:t xml:space="preserve">§ </w:t>
            </w:r>
            <w:r w:rsidR="00005C87" w:rsidRPr="00F3540D">
              <w:rPr>
                <w:rStyle w:val="Hyperlink"/>
                <w:sz w:val="21"/>
                <w:szCs w:val="21"/>
              </w:rPr>
              <w:t xml:space="preserve">44-710.03 </w:t>
            </w:r>
          </w:p>
          <w:p w14:paraId="42923714" w14:textId="6226402F" w:rsidR="009B0BC6" w:rsidRPr="00A0019E" w:rsidRDefault="00005C87" w:rsidP="00F3540D">
            <w:pPr>
              <w:rPr>
                <w:sz w:val="21"/>
                <w:szCs w:val="21"/>
              </w:rPr>
            </w:pPr>
            <w:r w:rsidRPr="00F3540D">
              <w:rPr>
                <w:rStyle w:val="Hyperlink"/>
                <w:sz w:val="21"/>
                <w:szCs w:val="21"/>
              </w:rPr>
              <w:t>(5)</w:t>
            </w:r>
            <w:r w:rsidR="00F3540D">
              <w:rPr>
                <w:sz w:val="21"/>
                <w:szCs w:val="21"/>
              </w:rPr>
              <w:fldChar w:fldCharType="end"/>
            </w:r>
          </w:p>
        </w:tc>
        <w:tc>
          <w:tcPr>
            <w:tcW w:w="3022" w:type="dxa"/>
          </w:tcPr>
          <w:p w14:paraId="7E57D321" w14:textId="1CF9458D" w:rsidR="009B0BC6" w:rsidRPr="00A0019E" w:rsidRDefault="00E463AC" w:rsidP="009B0BC6">
            <w:pPr>
              <w:rPr>
                <w:sz w:val="21"/>
                <w:szCs w:val="21"/>
              </w:rPr>
            </w:pPr>
            <w:r>
              <w:rPr>
                <w:sz w:val="21"/>
                <w:szCs w:val="21"/>
              </w:rPr>
              <w:t xml:space="preserve">20 days after loss or as soon as </w:t>
            </w:r>
            <w:r w:rsidR="00577784">
              <w:rPr>
                <w:sz w:val="21"/>
                <w:szCs w:val="21"/>
              </w:rPr>
              <w:t xml:space="preserve">reasonably </w:t>
            </w:r>
            <w:r>
              <w:rPr>
                <w:sz w:val="21"/>
                <w:szCs w:val="21"/>
              </w:rPr>
              <w:t>possible</w:t>
            </w:r>
          </w:p>
        </w:tc>
        <w:tc>
          <w:tcPr>
            <w:tcW w:w="1376" w:type="dxa"/>
          </w:tcPr>
          <w:p w14:paraId="0A4B832A" w14:textId="77777777" w:rsidR="009B0BC6" w:rsidRPr="00A0019E" w:rsidRDefault="009B0BC6" w:rsidP="009B0BC6">
            <w:pPr>
              <w:rPr>
                <w:sz w:val="21"/>
                <w:szCs w:val="21"/>
              </w:rPr>
            </w:pPr>
          </w:p>
        </w:tc>
      </w:tr>
      <w:tr w:rsidR="00796D1D" w:rsidRPr="00A0019E" w14:paraId="2AB36387" w14:textId="77777777" w:rsidTr="00005C87">
        <w:tc>
          <w:tcPr>
            <w:tcW w:w="1174" w:type="dxa"/>
          </w:tcPr>
          <w:p w14:paraId="4AA489D2" w14:textId="60162338" w:rsidR="009B0BC6" w:rsidRPr="00A0019E" w:rsidRDefault="009B0BC6" w:rsidP="009B0BC6">
            <w:pPr>
              <w:rPr>
                <w:sz w:val="21"/>
                <w:szCs w:val="21"/>
              </w:rPr>
            </w:pPr>
            <w:r w:rsidRPr="00A0019E">
              <w:rPr>
                <w:sz w:val="21"/>
                <w:szCs w:val="21"/>
              </w:rPr>
              <w:sym w:font="Wingdings" w:char="F06F"/>
            </w:r>
          </w:p>
        </w:tc>
        <w:tc>
          <w:tcPr>
            <w:tcW w:w="2316" w:type="dxa"/>
          </w:tcPr>
          <w:p w14:paraId="56FD455C" w14:textId="594E897B" w:rsidR="009B0BC6" w:rsidRPr="00A0019E" w:rsidRDefault="004468BF" w:rsidP="009B0BC6">
            <w:pPr>
              <w:rPr>
                <w:sz w:val="21"/>
                <w:szCs w:val="21"/>
              </w:rPr>
            </w:pPr>
            <w:r>
              <w:rPr>
                <w:sz w:val="21"/>
                <w:szCs w:val="21"/>
              </w:rPr>
              <w:t>Claim Form</w:t>
            </w:r>
          </w:p>
        </w:tc>
        <w:tc>
          <w:tcPr>
            <w:tcW w:w="1462" w:type="dxa"/>
          </w:tcPr>
          <w:p w14:paraId="4D5ACFD6" w14:textId="72D278E2" w:rsidR="009B0BC6" w:rsidRPr="00A0019E" w:rsidRDefault="00B74CAD" w:rsidP="00B810E8">
            <w:pPr>
              <w:rPr>
                <w:sz w:val="21"/>
                <w:szCs w:val="21"/>
              </w:rPr>
            </w:pPr>
            <w:hyperlink r:id="rId19" w:history="1">
              <w:r w:rsidR="007F2A0D" w:rsidRPr="00F3540D">
                <w:rPr>
                  <w:rStyle w:val="Hyperlink"/>
                  <w:sz w:val="21"/>
                  <w:szCs w:val="21"/>
                </w:rPr>
                <w:t xml:space="preserve">§ </w:t>
              </w:r>
              <w:r w:rsidR="00B810E8" w:rsidRPr="00F3540D">
                <w:rPr>
                  <w:rStyle w:val="Hyperlink"/>
                  <w:sz w:val="21"/>
                  <w:szCs w:val="21"/>
                </w:rPr>
                <w:t>44-710.03 (6)</w:t>
              </w:r>
            </w:hyperlink>
          </w:p>
        </w:tc>
        <w:tc>
          <w:tcPr>
            <w:tcW w:w="3022" w:type="dxa"/>
          </w:tcPr>
          <w:p w14:paraId="2FE4106C" w14:textId="5D72F8D9" w:rsidR="009B0BC6" w:rsidRPr="00A0019E" w:rsidRDefault="00E463AC" w:rsidP="009B0BC6">
            <w:pPr>
              <w:rPr>
                <w:sz w:val="21"/>
                <w:szCs w:val="21"/>
              </w:rPr>
            </w:pPr>
            <w:r>
              <w:rPr>
                <w:sz w:val="21"/>
                <w:szCs w:val="21"/>
              </w:rPr>
              <w:t xml:space="preserve">If claim forms not furnished </w:t>
            </w:r>
            <w:r w:rsidR="00703FE9">
              <w:rPr>
                <w:sz w:val="21"/>
                <w:szCs w:val="21"/>
              </w:rPr>
              <w:t xml:space="preserve">by insurer </w:t>
            </w:r>
            <w:r>
              <w:rPr>
                <w:sz w:val="21"/>
                <w:szCs w:val="21"/>
              </w:rPr>
              <w:t>within 15 days</w:t>
            </w:r>
            <w:r w:rsidR="00703FE9">
              <w:rPr>
                <w:sz w:val="21"/>
                <w:szCs w:val="21"/>
              </w:rPr>
              <w:t>,</w:t>
            </w:r>
            <w:r>
              <w:rPr>
                <w:sz w:val="21"/>
                <w:szCs w:val="21"/>
              </w:rPr>
              <w:t xml:space="preserve"> file proof of loss</w:t>
            </w:r>
            <w:r w:rsidR="00703FE9">
              <w:rPr>
                <w:sz w:val="21"/>
                <w:szCs w:val="21"/>
              </w:rPr>
              <w:t>.</w:t>
            </w:r>
          </w:p>
        </w:tc>
        <w:tc>
          <w:tcPr>
            <w:tcW w:w="1376" w:type="dxa"/>
          </w:tcPr>
          <w:p w14:paraId="5B56C43E" w14:textId="77777777" w:rsidR="009B0BC6" w:rsidRPr="00A0019E" w:rsidRDefault="009B0BC6" w:rsidP="009B0BC6">
            <w:pPr>
              <w:rPr>
                <w:sz w:val="21"/>
                <w:szCs w:val="21"/>
              </w:rPr>
            </w:pPr>
          </w:p>
        </w:tc>
      </w:tr>
      <w:tr w:rsidR="00B810E8" w:rsidRPr="00A0019E" w14:paraId="128ED77B" w14:textId="77777777" w:rsidTr="00005C87">
        <w:tc>
          <w:tcPr>
            <w:tcW w:w="1174" w:type="dxa"/>
          </w:tcPr>
          <w:p w14:paraId="3AE3F21F" w14:textId="6B63C9A0" w:rsidR="00B810E8" w:rsidRPr="00A0019E" w:rsidRDefault="00981D19" w:rsidP="009B0BC6">
            <w:pPr>
              <w:rPr>
                <w:sz w:val="21"/>
                <w:szCs w:val="21"/>
              </w:rPr>
            </w:pPr>
            <w:r w:rsidRPr="00A0019E">
              <w:rPr>
                <w:sz w:val="21"/>
                <w:szCs w:val="21"/>
              </w:rPr>
              <w:sym w:font="Wingdings" w:char="F06F"/>
            </w:r>
          </w:p>
        </w:tc>
        <w:tc>
          <w:tcPr>
            <w:tcW w:w="2316" w:type="dxa"/>
          </w:tcPr>
          <w:p w14:paraId="55CC5F0F" w14:textId="13D115C5" w:rsidR="00B810E8" w:rsidRDefault="00B810E8" w:rsidP="009B0BC6">
            <w:pPr>
              <w:rPr>
                <w:sz w:val="21"/>
                <w:szCs w:val="21"/>
              </w:rPr>
            </w:pPr>
            <w:r>
              <w:rPr>
                <w:sz w:val="21"/>
                <w:szCs w:val="21"/>
              </w:rPr>
              <w:t>Proof of Loss</w:t>
            </w:r>
          </w:p>
        </w:tc>
        <w:tc>
          <w:tcPr>
            <w:tcW w:w="1462" w:type="dxa"/>
          </w:tcPr>
          <w:p w14:paraId="1C67AD73" w14:textId="365D5A9F" w:rsidR="00B810E8" w:rsidRDefault="00B74CAD" w:rsidP="00B810E8">
            <w:pPr>
              <w:rPr>
                <w:sz w:val="21"/>
                <w:szCs w:val="21"/>
              </w:rPr>
            </w:pPr>
            <w:hyperlink r:id="rId20" w:history="1">
              <w:r w:rsidR="007F2A0D" w:rsidRPr="00F3540D">
                <w:rPr>
                  <w:rStyle w:val="Hyperlink"/>
                  <w:sz w:val="21"/>
                  <w:szCs w:val="21"/>
                </w:rPr>
                <w:t xml:space="preserve">§ </w:t>
              </w:r>
              <w:r w:rsidR="00B810E8" w:rsidRPr="00F3540D">
                <w:rPr>
                  <w:rStyle w:val="Hyperlink"/>
                  <w:sz w:val="21"/>
                  <w:szCs w:val="21"/>
                </w:rPr>
                <w:t>44-710.03 (7)</w:t>
              </w:r>
            </w:hyperlink>
          </w:p>
        </w:tc>
        <w:tc>
          <w:tcPr>
            <w:tcW w:w="3022" w:type="dxa"/>
          </w:tcPr>
          <w:p w14:paraId="5075D6F0" w14:textId="34EA559C" w:rsidR="00B810E8" w:rsidRPr="00A0019E" w:rsidRDefault="00E463AC" w:rsidP="009B0BC6">
            <w:pPr>
              <w:rPr>
                <w:sz w:val="21"/>
                <w:szCs w:val="21"/>
              </w:rPr>
            </w:pPr>
            <w:r>
              <w:rPr>
                <w:sz w:val="21"/>
                <w:szCs w:val="21"/>
              </w:rPr>
              <w:t>90 days after loss or as soon as possible but no later than one year unless legally incapacitated.</w:t>
            </w:r>
          </w:p>
        </w:tc>
        <w:tc>
          <w:tcPr>
            <w:tcW w:w="1376" w:type="dxa"/>
          </w:tcPr>
          <w:p w14:paraId="53C39DF0" w14:textId="77777777" w:rsidR="00B810E8" w:rsidRPr="00A0019E" w:rsidRDefault="00B810E8" w:rsidP="009B0BC6">
            <w:pPr>
              <w:rPr>
                <w:sz w:val="21"/>
                <w:szCs w:val="21"/>
              </w:rPr>
            </w:pPr>
          </w:p>
        </w:tc>
      </w:tr>
      <w:tr w:rsidR="00796D1D" w:rsidRPr="00A0019E" w14:paraId="6A040029" w14:textId="77777777" w:rsidTr="00005C87">
        <w:tc>
          <w:tcPr>
            <w:tcW w:w="1174" w:type="dxa"/>
          </w:tcPr>
          <w:p w14:paraId="57E5F318" w14:textId="4C52049E" w:rsidR="009B0BC6" w:rsidRPr="00A0019E" w:rsidRDefault="009B0BC6" w:rsidP="009B0BC6">
            <w:pPr>
              <w:rPr>
                <w:sz w:val="21"/>
                <w:szCs w:val="21"/>
              </w:rPr>
            </w:pPr>
            <w:r w:rsidRPr="00A0019E">
              <w:rPr>
                <w:sz w:val="21"/>
                <w:szCs w:val="21"/>
              </w:rPr>
              <w:sym w:font="Wingdings" w:char="F06F"/>
            </w:r>
          </w:p>
        </w:tc>
        <w:tc>
          <w:tcPr>
            <w:tcW w:w="2316" w:type="dxa"/>
          </w:tcPr>
          <w:p w14:paraId="3EFE0630" w14:textId="14110CDF" w:rsidR="009B0BC6" w:rsidRPr="00A0019E" w:rsidRDefault="004468BF" w:rsidP="009B0BC6">
            <w:pPr>
              <w:rPr>
                <w:sz w:val="21"/>
                <w:szCs w:val="21"/>
              </w:rPr>
            </w:pPr>
            <w:r>
              <w:rPr>
                <w:sz w:val="21"/>
                <w:szCs w:val="21"/>
              </w:rPr>
              <w:t>Time of Payment of Claim</w:t>
            </w:r>
          </w:p>
        </w:tc>
        <w:tc>
          <w:tcPr>
            <w:tcW w:w="1462" w:type="dxa"/>
          </w:tcPr>
          <w:p w14:paraId="3240389A" w14:textId="7A757DB9" w:rsidR="009B0BC6" w:rsidRPr="00A0019E" w:rsidRDefault="00B74CAD" w:rsidP="00B810E8">
            <w:pPr>
              <w:rPr>
                <w:sz w:val="21"/>
                <w:szCs w:val="21"/>
              </w:rPr>
            </w:pPr>
            <w:hyperlink r:id="rId21" w:history="1">
              <w:r w:rsidR="007F2A0D" w:rsidRPr="00F3540D">
                <w:rPr>
                  <w:rStyle w:val="Hyperlink"/>
                  <w:sz w:val="21"/>
                  <w:szCs w:val="21"/>
                </w:rPr>
                <w:t xml:space="preserve">§ </w:t>
              </w:r>
              <w:r w:rsidR="00B810E8" w:rsidRPr="00F3540D">
                <w:rPr>
                  <w:rStyle w:val="Hyperlink"/>
                  <w:sz w:val="21"/>
                  <w:szCs w:val="21"/>
                </w:rPr>
                <w:t>44-710.03 (8)</w:t>
              </w:r>
            </w:hyperlink>
          </w:p>
        </w:tc>
        <w:tc>
          <w:tcPr>
            <w:tcW w:w="3022" w:type="dxa"/>
          </w:tcPr>
          <w:p w14:paraId="64C84BA0" w14:textId="134270A1" w:rsidR="009B0BC6" w:rsidRPr="00A0019E" w:rsidRDefault="00F8374C" w:rsidP="009B0BC6">
            <w:pPr>
              <w:rPr>
                <w:sz w:val="21"/>
                <w:szCs w:val="21"/>
              </w:rPr>
            </w:pPr>
            <w:r>
              <w:rPr>
                <w:sz w:val="21"/>
                <w:szCs w:val="21"/>
              </w:rPr>
              <w:t>Immediately upon receipt of proof of loss. (Will accept within 30 days.)</w:t>
            </w:r>
          </w:p>
        </w:tc>
        <w:tc>
          <w:tcPr>
            <w:tcW w:w="1376" w:type="dxa"/>
          </w:tcPr>
          <w:p w14:paraId="730A379A" w14:textId="77777777" w:rsidR="009B0BC6" w:rsidRPr="00A0019E" w:rsidRDefault="009B0BC6" w:rsidP="009B0BC6">
            <w:pPr>
              <w:rPr>
                <w:sz w:val="21"/>
                <w:szCs w:val="21"/>
              </w:rPr>
            </w:pPr>
          </w:p>
        </w:tc>
      </w:tr>
      <w:tr w:rsidR="00796D1D" w:rsidRPr="00A0019E" w14:paraId="2AEF617E" w14:textId="77777777" w:rsidTr="00005C87">
        <w:tc>
          <w:tcPr>
            <w:tcW w:w="1174" w:type="dxa"/>
          </w:tcPr>
          <w:p w14:paraId="1C16F228" w14:textId="02CE3CAE" w:rsidR="009B0BC6" w:rsidRPr="00A0019E" w:rsidRDefault="009B0BC6" w:rsidP="00AB150F">
            <w:pPr>
              <w:rPr>
                <w:sz w:val="21"/>
                <w:szCs w:val="21"/>
              </w:rPr>
            </w:pPr>
            <w:r w:rsidRPr="00A0019E">
              <w:rPr>
                <w:sz w:val="21"/>
                <w:szCs w:val="21"/>
              </w:rPr>
              <w:sym w:font="Wingdings" w:char="F06F"/>
            </w:r>
          </w:p>
        </w:tc>
        <w:tc>
          <w:tcPr>
            <w:tcW w:w="2316" w:type="dxa"/>
          </w:tcPr>
          <w:p w14:paraId="58D35EE2" w14:textId="0E10E2BB" w:rsidR="009B0BC6" w:rsidRPr="00A0019E" w:rsidRDefault="004468BF" w:rsidP="00AB150F">
            <w:pPr>
              <w:rPr>
                <w:sz w:val="21"/>
                <w:szCs w:val="21"/>
              </w:rPr>
            </w:pPr>
            <w:r>
              <w:rPr>
                <w:sz w:val="21"/>
                <w:szCs w:val="21"/>
              </w:rPr>
              <w:t>Legal Actions</w:t>
            </w:r>
          </w:p>
        </w:tc>
        <w:tc>
          <w:tcPr>
            <w:tcW w:w="1462" w:type="dxa"/>
          </w:tcPr>
          <w:p w14:paraId="3FEBF89E" w14:textId="788374D7" w:rsidR="009B0BC6" w:rsidRPr="00A0019E" w:rsidRDefault="00B74CAD" w:rsidP="002A252D">
            <w:pPr>
              <w:rPr>
                <w:sz w:val="21"/>
                <w:szCs w:val="21"/>
              </w:rPr>
            </w:pPr>
            <w:hyperlink r:id="rId22" w:history="1">
              <w:r w:rsidR="00453AEF" w:rsidRPr="00F3540D">
                <w:rPr>
                  <w:rStyle w:val="Hyperlink"/>
                  <w:sz w:val="21"/>
                  <w:szCs w:val="21"/>
                </w:rPr>
                <w:t xml:space="preserve">§ </w:t>
              </w:r>
              <w:r w:rsidR="00B810E8" w:rsidRPr="00F3540D">
                <w:rPr>
                  <w:rStyle w:val="Hyperlink"/>
                  <w:sz w:val="21"/>
                  <w:szCs w:val="21"/>
                </w:rPr>
                <w:t>44-710.03 (11)</w:t>
              </w:r>
            </w:hyperlink>
          </w:p>
        </w:tc>
        <w:tc>
          <w:tcPr>
            <w:tcW w:w="3022" w:type="dxa"/>
          </w:tcPr>
          <w:p w14:paraId="5AAD8A2E" w14:textId="1E318E63" w:rsidR="009B0BC6" w:rsidRPr="00A0019E" w:rsidRDefault="00B810E8" w:rsidP="00AB150F">
            <w:pPr>
              <w:rPr>
                <w:sz w:val="21"/>
                <w:szCs w:val="21"/>
              </w:rPr>
            </w:pPr>
            <w:r w:rsidRPr="00B810E8">
              <w:rPr>
                <w:sz w:val="21"/>
                <w:szCs w:val="21"/>
              </w:rPr>
              <w:t>60 days, 3 years</w:t>
            </w:r>
          </w:p>
        </w:tc>
        <w:tc>
          <w:tcPr>
            <w:tcW w:w="1376" w:type="dxa"/>
          </w:tcPr>
          <w:p w14:paraId="4E9AFD2C" w14:textId="77777777" w:rsidR="009B0BC6" w:rsidRPr="00A0019E" w:rsidRDefault="009B0BC6" w:rsidP="00AB150F">
            <w:pPr>
              <w:rPr>
                <w:sz w:val="21"/>
                <w:szCs w:val="21"/>
              </w:rPr>
            </w:pPr>
          </w:p>
        </w:tc>
      </w:tr>
      <w:tr w:rsidR="00796D1D" w:rsidRPr="00A0019E" w14:paraId="0383298A" w14:textId="77777777" w:rsidTr="00005C87">
        <w:tc>
          <w:tcPr>
            <w:tcW w:w="1174" w:type="dxa"/>
          </w:tcPr>
          <w:p w14:paraId="20729E26" w14:textId="60705D32" w:rsidR="009B0BC6" w:rsidRPr="00A0019E" w:rsidRDefault="009B0BC6" w:rsidP="009B0BC6">
            <w:pPr>
              <w:rPr>
                <w:sz w:val="21"/>
                <w:szCs w:val="21"/>
              </w:rPr>
            </w:pPr>
            <w:r w:rsidRPr="00A0019E">
              <w:rPr>
                <w:sz w:val="21"/>
                <w:szCs w:val="21"/>
              </w:rPr>
              <w:sym w:font="Wingdings" w:char="F06F"/>
            </w:r>
          </w:p>
        </w:tc>
        <w:tc>
          <w:tcPr>
            <w:tcW w:w="2316" w:type="dxa"/>
          </w:tcPr>
          <w:p w14:paraId="027CA681" w14:textId="0B482A6C" w:rsidR="009B0BC6" w:rsidRPr="00A0019E" w:rsidRDefault="004468BF" w:rsidP="009B0BC6">
            <w:pPr>
              <w:rPr>
                <w:sz w:val="21"/>
                <w:szCs w:val="21"/>
              </w:rPr>
            </w:pPr>
            <w:r>
              <w:rPr>
                <w:sz w:val="21"/>
                <w:szCs w:val="21"/>
              </w:rPr>
              <w:t>Conformity with State and Federal Law</w:t>
            </w:r>
          </w:p>
        </w:tc>
        <w:tc>
          <w:tcPr>
            <w:tcW w:w="1462" w:type="dxa"/>
          </w:tcPr>
          <w:p w14:paraId="030C4EED" w14:textId="03BFE7D8" w:rsidR="009B0BC6" w:rsidRPr="00A0019E" w:rsidRDefault="00B74CAD" w:rsidP="00B810E8">
            <w:pPr>
              <w:rPr>
                <w:sz w:val="21"/>
                <w:szCs w:val="21"/>
              </w:rPr>
            </w:pPr>
            <w:hyperlink r:id="rId23" w:history="1">
              <w:r w:rsidR="00453AEF" w:rsidRPr="00F3540D">
                <w:rPr>
                  <w:rStyle w:val="Hyperlink"/>
                  <w:sz w:val="21"/>
                  <w:szCs w:val="21"/>
                </w:rPr>
                <w:t xml:space="preserve">§ </w:t>
              </w:r>
              <w:r w:rsidR="00B810E8" w:rsidRPr="00F3540D">
                <w:rPr>
                  <w:rStyle w:val="Hyperlink"/>
                  <w:sz w:val="21"/>
                  <w:szCs w:val="21"/>
                </w:rPr>
                <w:t>44-710.03 (13</w:t>
              </w:r>
            </w:hyperlink>
            <w:r w:rsidR="00B810E8" w:rsidRPr="00B810E8">
              <w:rPr>
                <w:sz w:val="21"/>
                <w:szCs w:val="21"/>
              </w:rPr>
              <w:t>)</w:t>
            </w:r>
          </w:p>
        </w:tc>
        <w:tc>
          <w:tcPr>
            <w:tcW w:w="3022" w:type="dxa"/>
          </w:tcPr>
          <w:p w14:paraId="0A3C8616" w14:textId="164F45B2" w:rsidR="009B0BC6" w:rsidRPr="00A0019E" w:rsidRDefault="00C75F4A" w:rsidP="009B0BC6">
            <w:pPr>
              <w:rPr>
                <w:sz w:val="21"/>
                <w:szCs w:val="21"/>
              </w:rPr>
            </w:pPr>
            <w:r>
              <w:rPr>
                <w:sz w:val="21"/>
                <w:szCs w:val="21"/>
              </w:rPr>
              <w:t>Based on where insured resides on effective date of policy.</w:t>
            </w:r>
          </w:p>
        </w:tc>
        <w:tc>
          <w:tcPr>
            <w:tcW w:w="1376" w:type="dxa"/>
          </w:tcPr>
          <w:p w14:paraId="4EF0B601" w14:textId="77777777" w:rsidR="009B0BC6" w:rsidRPr="00A0019E" w:rsidRDefault="009B0BC6" w:rsidP="009B0BC6">
            <w:pPr>
              <w:rPr>
                <w:sz w:val="21"/>
                <w:szCs w:val="21"/>
              </w:rPr>
            </w:pPr>
          </w:p>
        </w:tc>
      </w:tr>
      <w:tr w:rsidR="009B0BC6" w:rsidRPr="00A0019E" w14:paraId="5E156D39" w14:textId="77777777" w:rsidTr="00C80848">
        <w:tc>
          <w:tcPr>
            <w:tcW w:w="1174" w:type="dxa"/>
            <w:shd w:val="clear" w:color="auto" w:fill="E7E6E6" w:themeFill="background2"/>
          </w:tcPr>
          <w:p w14:paraId="621DE23C" w14:textId="77777777" w:rsidR="009B0BC6" w:rsidRPr="00A0019E" w:rsidRDefault="009B0BC6" w:rsidP="00307A2C">
            <w:pPr>
              <w:rPr>
                <w:b/>
                <w:sz w:val="21"/>
                <w:szCs w:val="21"/>
              </w:rPr>
            </w:pPr>
          </w:p>
        </w:tc>
        <w:tc>
          <w:tcPr>
            <w:tcW w:w="8176" w:type="dxa"/>
            <w:gridSpan w:val="4"/>
            <w:shd w:val="clear" w:color="auto" w:fill="E7E6E6" w:themeFill="background2"/>
          </w:tcPr>
          <w:p w14:paraId="0FD44987" w14:textId="34D845BD" w:rsidR="009B0BC6" w:rsidRPr="00875168" w:rsidRDefault="004468BF" w:rsidP="00307A2C">
            <w:pPr>
              <w:rPr>
                <w:b/>
                <w:sz w:val="21"/>
                <w:szCs w:val="21"/>
              </w:rPr>
            </w:pPr>
            <w:r w:rsidRPr="00875168">
              <w:rPr>
                <w:b/>
                <w:sz w:val="21"/>
                <w:szCs w:val="21"/>
              </w:rPr>
              <w:t>PERMISSIVE PROVISIONS</w:t>
            </w:r>
            <w:r w:rsidR="00F46B1D">
              <w:rPr>
                <w:b/>
                <w:sz w:val="21"/>
                <w:szCs w:val="21"/>
              </w:rPr>
              <w:t xml:space="preserve"> (use statutory wording or wording more favorable to the insured)</w:t>
            </w:r>
          </w:p>
        </w:tc>
      </w:tr>
      <w:tr w:rsidR="00796D1D" w:rsidRPr="00A0019E" w14:paraId="4634C19A" w14:textId="77777777" w:rsidTr="00005C87">
        <w:tc>
          <w:tcPr>
            <w:tcW w:w="1174" w:type="dxa"/>
          </w:tcPr>
          <w:p w14:paraId="4EED509D" w14:textId="596A0D70" w:rsidR="009B0BC6" w:rsidRPr="00A0019E" w:rsidRDefault="009B0BC6" w:rsidP="009B0BC6">
            <w:pPr>
              <w:rPr>
                <w:sz w:val="21"/>
                <w:szCs w:val="21"/>
              </w:rPr>
            </w:pPr>
            <w:r w:rsidRPr="00A0019E">
              <w:rPr>
                <w:sz w:val="21"/>
                <w:szCs w:val="21"/>
              </w:rPr>
              <w:lastRenderedPageBreak/>
              <w:sym w:font="Wingdings" w:char="F06F"/>
            </w:r>
          </w:p>
        </w:tc>
        <w:tc>
          <w:tcPr>
            <w:tcW w:w="2316" w:type="dxa"/>
          </w:tcPr>
          <w:p w14:paraId="40227218" w14:textId="3D3270BF" w:rsidR="009B0BC6" w:rsidRPr="00A0019E" w:rsidRDefault="0067469D" w:rsidP="009B0BC6">
            <w:pPr>
              <w:rPr>
                <w:sz w:val="21"/>
                <w:szCs w:val="21"/>
              </w:rPr>
            </w:pPr>
            <w:r>
              <w:rPr>
                <w:sz w:val="21"/>
                <w:szCs w:val="21"/>
              </w:rPr>
              <w:t>Unpaid premium</w:t>
            </w:r>
          </w:p>
        </w:tc>
        <w:tc>
          <w:tcPr>
            <w:tcW w:w="1462" w:type="dxa"/>
          </w:tcPr>
          <w:p w14:paraId="047FE22E" w14:textId="64596125" w:rsidR="009B0BC6" w:rsidRPr="00A0019E" w:rsidRDefault="00B74CAD" w:rsidP="009B0BC6">
            <w:pPr>
              <w:rPr>
                <w:sz w:val="21"/>
                <w:szCs w:val="21"/>
              </w:rPr>
            </w:pPr>
            <w:hyperlink r:id="rId24" w:history="1">
              <w:r w:rsidR="002B6D80" w:rsidRPr="00A76CD0">
                <w:rPr>
                  <w:rStyle w:val="Hyperlink"/>
                  <w:sz w:val="21"/>
                  <w:szCs w:val="21"/>
                </w:rPr>
                <w:t xml:space="preserve">§ </w:t>
              </w:r>
              <w:r w:rsidR="0067469D" w:rsidRPr="00A76CD0">
                <w:rPr>
                  <w:rStyle w:val="Hyperlink"/>
                  <w:sz w:val="21"/>
                  <w:szCs w:val="21"/>
                </w:rPr>
                <w:t>4</w:t>
              </w:r>
              <w:r w:rsidR="0067469D" w:rsidRPr="00A76CD0">
                <w:rPr>
                  <w:rStyle w:val="Hyperlink"/>
                  <w:sz w:val="21"/>
                  <w:szCs w:val="21"/>
                </w:rPr>
                <w:t>4-710.04 (7)</w:t>
              </w:r>
            </w:hyperlink>
            <w:r w:rsidR="0067469D">
              <w:rPr>
                <w:sz w:val="21"/>
                <w:szCs w:val="21"/>
              </w:rPr>
              <w:t xml:space="preserve"> </w:t>
            </w:r>
          </w:p>
        </w:tc>
        <w:tc>
          <w:tcPr>
            <w:tcW w:w="3022" w:type="dxa"/>
          </w:tcPr>
          <w:p w14:paraId="3914C1EC" w14:textId="75F4BD70" w:rsidR="009B0BC6" w:rsidRPr="00A0019E" w:rsidRDefault="0067469D" w:rsidP="00CA6DA1">
            <w:pPr>
              <w:rPr>
                <w:sz w:val="21"/>
                <w:szCs w:val="21"/>
              </w:rPr>
            </w:pPr>
            <w:r>
              <w:rPr>
                <w:sz w:val="21"/>
                <w:szCs w:val="21"/>
              </w:rPr>
              <w:t>Can deduct from claim.</w:t>
            </w:r>
          </w:p>
        </w:tc>
        <w:tc>
          <w:tcPr>
            <w:tcW w:w="1376" w:type="dxa"/>
          </w:tcPr>
          <w:p w14:paraId="6C6051F3" w14:textId="77777777" w:rsidR="009B0BC6" w:rsidRPr="00A0019E" w:rsidRDefault="009B0BC6" w:rsidP="009B0BC6">
            <w:pPr>
              <w:rPr>
                <w:sz w:val="21"/>
                <w:szCs w:val="21"/>
              </w:rPr>
            </w:pPr>
          </w:p>
        </w:tc>
      </w:tr>
      <w:tr w:rsidR="00A13975" w:rsidRPr="00A0019E" w14:paraId="66BCB3FF" w14:textId="77777777" w:rsidTr="00005C87">
        <w:tc>
          <w:tcPr>
            <w:tcW w:w="1174" w:type="dxa"/>
          </w:tcPr>
          <w:p w14:paraId="671D7DE3" w14:textId="39F1742C" w:rsidR="00A13975" w:rsidRPr="00A0019E" w:rsidRDefault="00F46B1D" w:rsidP="009B0BC6">
            <w:pPr>
              <w:rPr>
                <w:sz w:val="21"/>
                <w:szCs w:val="21"/>
              </w:rPr>
            </w:pPr>
            <w:r w:rsidRPr="00A0019E">
              <w:rPr>
                <w:sz w:val="21"/>
                <w:szCs w:val="21"/>
              </w:rPr>
              <w:sym w:font="Wingdings" w:char="F06F"/>
            </w:r>
          </w:p>
        </w:tc>
        <w:tc>
          <w:tcPr>
            <w:tcW w:w="2316" w:type="dxa"/>
          </w:tcPr>
          <w:p w14:paraId="7173571C" w14:textId="55D4B78E" w:rsidR="00A13975" w:rsidRDefault="00F46B1D" w:rsidP="009B0BC6">
            <w:pPr>
              <w:rPr>
                <w:sz w:val="21"/>
                <w:szCs w:val="21"/>
              </w:rPr>
            </w:pPr>
            <w:r>
              <w:rPr>
                <w:sz w:val="21"/>
                <w:szCs w:val="21"/>
              </w:rPr>
              <w:t>Illegal occupation</w:t>
            </w:r>
          </w:p>
        </w:tc>
        <w:tc>
          <w:tcPr>
            <w:tcW w:w="1462" w:type="dxa"/>
          </w:tcPr>
          <w:p w14:paraId="70E1D1B8" w14:textId="199F98FF" w:rsidR="00A13975" w:rsidRDefault="00B26EBA" w:rsidP="009B0BC6">
            <w:hyperlink r:id="rId25" w:history="1">
              <w:r w:rsidR="00F46B1D" w:rsidRPr="00B26EBA">
                <w:rPr>
                  <w:rStyle w:val="Hyperlink"/>
                  <w:rFonts w:cstheme="minorHAnsi"/>
                </w:rPr>
                <w:t>§</w:t>
              </w:r>
              <w:r w:rsidR="00F46B1D" w:rsidRPr="00B26EBA">
                <w:rPr>
                  <w:rStyle w:val="Hyperlink"/>
                </w:rPr>
                <w:t xml:space="preserve"> 44-710.04(10)</w:t>
              </w:r>
            </w:hyperlink>
          </w:p>
        </w:tc>
        <w:tc>
          <w:tcPr>
            <w:tcW w:w="3022" w:type="dxa"/>
          </w:tcPr>
          <w:p w14:paraId="2237661F" w14:textId="1615270D" w:rsidR="00A13975" w:rsidRDefault="00F46B1D" w:rsidP="00CA6DA1">
            <w:pPr>
              <w:rPr>
                <w:sz w:val="21"/>
                <w:szCs w:val="21"/>
              </w:rPr>
            </w:pPr>
            <w:r>
              <w:rPr>
                <w:sz w:val="21"/>
                <w:szCs w:val="21"/>
              </w:rPr>
              <w:t>Felony or illegal occupation can be excluded</w:t>
            </w:r>
            <w:r w:rsidR="00B26EBA">
              <w:rPr>
                <w:sz w:val="21"/>
                <w:szCs w:val="21"/>
              </w:rPr>
              <w:t>.</w:t>
            </w:r>
          </w:p>
        </w:tc>
        <w:tc>
          <w:tcPr>
            <w:tcW w:w="1376" w:type="dxa"/>
          </w:tcPr>
          <w:p w14:paraId="42558ADA" w14:textId="77777777" w:rsidR="00A13975" w:rsidRPr="00A0019E" w:rsidRDefault="00A13975" w:rsidP="009B0BC6">
            <w:pPr>
              <w:rPr>
                <w:sz w:val="21"/>
                <w:szCs w:val="21"/>
              </w:rPr>
            </w:pPr>
          </w:p>
        </w:tc>
      </w:tr>
      <w:tr w:rsidR="00A13975" w:rsidRPr="00A0019E" w14:paraId="3B6B1223" w14:textId="77777777" w:rsidTr="00005C87">
        <w:tc>
          <w:tcPr>
            <w:tcW w:w="1174" w:type="dxa"/>
          </w:tcPr>
          <w:p w14:paraId="23422341" w14:textId="7F029C57" w:rsidR="00A13975" w:rsidRPr="00A0019E" w:rsidRDefault="00F46B1D" w:rsidP="009B0BC6">
            <w:pPr>
              <w:rPr>
                <w:sz w:val="21"/>
                <w:szCs w:val="21"/>
              </w:rPr>
            </w:pPr>
            <w:r w:rsidRPr="00A0019E">
              <w:rPr>
                <w:sz w:val="21"/>
                <w:szCs w:val="21"/>
              </w:rPr>
              <w:sym w:font="Wingdings" w:char="F06F"/>
            </w:r>
          </w:p>
        </w:tc>
        <w:tc>
          <w:tcPr>
            <w:tcW w:w="2316" w:type="dxa"/>
          </w:tcPr>
          <w:p w14:paraId="3B4F3294" w14:textId="16A4B2F1" w:rsidR="00A13975" w:rsidRDefault="00B26EBA" w:rsidP="009B0BC6">
            <w:pPr>
              <w:rPr>
                <w:sz w:val="21"/>
                <w:szCs w:val="21"/>
              </w:rPr>
            </w:pPr>
            <w:r>
              <w:rPr>
                <w:sz w:val="21"/>
                <w:szCs w:val="21"/>
              </w:rPr>
              <w:t>Intoxicants and narcotics</w:t>
            </w:r>
          </w:p>
        </w:tc>
        <w:tc>
          <w:tcPr>
            <w:tcW w:w="1462" w:type="dxa"/>
          </w:tcPr>
          <w:p w14:paraId="685439EB" w14:textId="2161A68A" w:rsidR="00A13975" w:rsidRDefault="00B26EBA" w:rsidP="009B0BC6">
            <w:hyperlink r:id="rId26" w:history="1">
              <w:r w:rsidRPr="00B26EBA">
                <w:rPr>
                  <w:rStyle w:val="Hyperlink"/>
                  <w:rFonts w:cstheme="minorHAnsi"/>
                </w:rPr>
                <w:t>§</w:t>
              </w:r>
              <w:r w:rsidRPr="00B26EBA">
                <w:rPr>
                  <w:rStyle w:val="Hyperlink"/>
                </w:rPr>
                <w:t xml:space="preserve"> 44-710.04(1</w:t>
              </w:r>
              <w:r w:rsidRPr="00B26EBA">
                <w:rPr>
                  <w:rStyle w:val="Hyperlink"/>
                </w:rPr>
                <w:t>1</w:t>
              </w:r>
              <w:r w:rsidRPr="00B26EBA">
                <w:rPr>
                  <w:rStyle w:val="Hyperlink"/>
                </w:rPr>
                <w:t>)</w:t>
              </w:r>
            </w:hyperlink>
          </w:p>
        </w:tc>
        <w:tc>
          <w:tcPr>
            <w:tcW w:w="3022" w:type="dxa"/>
          </w:tcPr>
          <w:p w14:paraId="023EEAA1" w14:textId="19B028AD" w:rsidR="00A13975" w:rsidRDefault="00B26EBA" w:rsidP="00CA6DA1">
            <w:pPr>
              <w:rPr>
                <w:sz w:val="21"/>
                <w:szCs w:val="21"/>
              </w:rPr>
            </w:pPr>
            <w:r>
              <w:rPr>
                <w:sz w:val="21"/>
                <w:szCs w:val="21"/>
              </w:rPr>
              <w:t>No liability unless administered on the advice of a physician.</w:t>
            </w:r>
          </w:p>
        </w:tc>
        <w:tc>
          <w:tcPr>
            <w:tcW w:w="1376" w:type="dxa"/>
          </w:tcPr>
          <w:p w14:paraId="42BBD870" w14:textId="77777777" w:rsidR="00A13975" w:rsidRPr="00A0019E" w:rsidRDefault="00A13975" w:rsidP="009B0BC6">
            <w:pPr>
              <w:rPr>
                <w:sz w:val="21"/>
                <w:szCs w:val="21"/>
              </w:rPr>
            </w:pPr>
          </w:p>
        </w:tc>
      </w:tr>
      <w:tr w:rsidR="009B0BC6" w:rsidRPr="00A0019E" w14:paraId="6E0B13C0" w14:textId="77777777" w:rsidTr="00C80848">
        <w:tc>
          <w:tcPr>
            <w:tcW w:w="1174" w:type="dxa"/>
            <w:shd w:val="clear" w:color="auto" w:fill="E7E6E6" w:themeFill="background2"/>
          </w:tcPr>
          <w:p w14:paraId="60E212F6" w14:textId="704FCFDF" w:rsidR="009B0BC6" w:rsidRPr="00A0019E" w:rsidRDefault="009B0BC6" w:rsidP="00D42751">
            <w:pPr>
              <w:rPr>
                <w:sz w:val="21"/>
                <w:szCs w:val="21"/>
              </w:rPr>
            </w:pPr>
          </w:p>
        </w:tc>
        <w:tc>
          <w:tcPr>
            <w:tcW w:w="8176" w:type="dxa"/>
            <w:gridSpan w:val="4"/>
            <w:shd w:val="clear" w:color="auto" w:fill="E7E6E6" w:themeFill="background2"/>
          </w:tcPr>
          <w:p w14:paraId="464206C8" w14:textId="4E6DA30A" w:rsidR="009B0BC6" w:rsidRPr="00A0019E" w:rsidRDefault="009B0BC6" w:rsidP="00D42751">
            <w:pPr>
              <w:rPr>
                <w:sz w:val="21"/>
                <w:szCs w:val="21"/>
              </w:rPr>
            </w:pPr>
            <w:r w:rsidRPr="00A0019E">
              <w:rPr>
                <w:sz w:val="21"/>
                <w:szCs w:val="21"/>
              </w:rPr>
              <w:br w:type="page"/>
            </w:r>
            <w:r w:rsidRPr="00A0019E">
              <w:rPr>
                <w:b/>
                <w:sz w:val="21"/>
                <w:szCs w:val="21"/>
              </w:rPr>
              <w:t xml:space="preserve"> APPLICATION</w:t>
            </w:r>
          </w:p>
        </w:tc>
      </w:tr>
      <w:tr w:rsidR="009B0BC6" w:rsidRPr="00A0019E" w14:paraId="4936F90F" w14:textId="77777777" w:rsidTr="002F2ACB">
        <w:tc>
          <w:tcPr>
            <w:tcW w:w="1174" w:type="dxa"/>
            <w:shd w:val="clear" w:color="auto" w:fill="FFFFFF" w:themeFill="background1"/>
          </w:tcPr>
          <w:p w14:paraId="5E9E8EF1" w14:textId="6103346D" w:rsidR="009B0BC6" w:rsidRPr="00A0019E" w:rsidRDefault="009B0BC6" w:rsidP="009B0BC6">
            <w:pPr>
              <w:rPr>
                <w:sz w:val="21"/>
                <w:szCs w:val="21"/>
              </w:rPr>
            </w:pPr>
            <w:r w:rsidRPr="00A0019E">
              <w:rPr>
                <w:sz w:val="21"/>
                <w:szCs w:val="21"/>
              </w:rPr>
              <w:sym w:font="Wingdings" w:char="F06F"/>
            </w:r>
          </w:p>
        </w:tc>
        <w:tc>
          <w:tcPr>
            <w:tcW w:w="2316" w:type="dxa"/>
            <w:shd w:val="clear" w:color="auto" w:fill="FFFFFF" w:themeFill="background1"/>
          </w:tcPr>
          <w:p w14:paraId="67BE03B6" w14:textId="38C0FC5F" w:rsidR="009B0BC6" w:rsidRPr="00A0019E" w:rsidRDefault="009B0BC6" w:rsidP="009B0BC6">
            <w:pPr>
              <w:rPr>
                <w:sz w:val="21"/>
                <w:szCs w:val="21"/>
              </w:rPr>
            </w:pPr>
            <w:r w:rsidRPr="00A0019E">
              <w:rPr>
                <w:sz w:val="21"/>
                <w:szCs w:val="21"/>
              </w:rPr>
              <w:t>Electronic application</w:t>
            </w:r>
          </w:p>
        </w:tc>
        <w:tc>
          <w:tcPr>
            <w:tcW w:w="1462" w:type="dxa"/>
            <w:shd w:val="clear" w:color="auto" w:fill="FFFFFF" w:themeFill="background1"/>
          </w:tcPr>
          <w:p w14:paraId="6835EDDD" w14:textId="77777777" w:rsidR="009B0BC6" w:rsidRPr="00A0019E" w:rsidRDefault="009B0BC6" w:rsidP="009B0BC6">
            <w:pPr>
              <w:rPr>
                <w:rStyle w:val="Hyperlink"/>
                <w:sz w:val="21"/>
                <w:szCs w:val="21"/>
              </w:rPr>
            </w:pPr>
            <w:r w:rsidRPr="00A0019E">
              <w:rPr>
                <w:sz w:val="21"/>
                <w:szCs w:val="21"/>
              </w:rPr>
              <w:fldChar w:fldCharType="begin"/>
            </w:r>
            <w:r w:rsidRPr="00A0019E">
              <w:rPr>
                <w:sz w:val="21"/>
                <w:szCs w:val="21"/>
              </w:rPr>
              <w:instrText xml:space="preserve"> HYPERLINK "https://www.fdic.gov/regulations/compliance/manual/10/x-3.1.pdf" </w:instrText>
            </w:r>
            <w:r w:rsidRPr="00A0019E">
              <w:rPr>
                <w:sz w:val="21"/>
                <w:szCs w:val="21"/>
              </w:rPr>
              <w:fldChar w:fldCharType="separate"/>
            </w:r>
            <w:r w:rsidRPr="00A0019E">
              <w:rPr>
                <w:rStyle w:val="Hyperlink"/>
                <w:sz w:val="21"/>
                <w:szCs w:val="21"/>
              </w:rPr>
              <w:t>Federal ESIGN law, 15 U.S.C. 7001.</w:t>
            </w:r>
          </w:p>
          <w:p w14:paraId="77F32C2C" w14:textId="3315B3D8" w:rsidR="009B0BC6" w:rsidRPr="00A0019E" w:rsidRDefault="009B0BC6" w:rsidP="009B0BC6">
            <w:pPr>
              <w:rPr>
                <w:sz w:val="21"/>
                <w:szCs w:val="21"/>
              </w:rPr>
            </w:pPr>
            <w:r w:rsidRPr="00A0019E">
              <w:rPr>
                <w:rStyle w:val="Hyperlink"/>
                <w:sz w:val="21"/>
                <w:szCs w:val="21"/>
              </w:rPr>
              <w:t>(UETA), §§ 668.50(5) and (8), F.S.</w:t>
            </w:r>
            <w:r w:rsidRPr="00A0019E">
              <w:rPr>
                <w:sz w:val="21"/>
                <w:szCs w:val="21"/>
              </w:rPr>
              <w:fldChar w:fldCharType="end"/>
            </w:r>
          </w:p>
          <w:p w14:paraId="46F27B9C" w14:textId="77777777" w:rsidR="009B0BC6" w:rsidRPr="00A0019E" w:rsidRDefault="009B0BC6" w:rsidP="009B0BC6">
            <w:pPr>
              <w:rPr>
                <w:sz w:val="21"/>
                <w:szCs w:val="21"/>
              </w:rPr>
            </w:pPr>
          </w:p>
        </w:tc>
        <w:tc>
          <w:tcPr>
            <w:tcW w:w="3022" w:type="dxa"/>
            <w:shd w:val="clear" w:color="auto" w:fill="FFFFFF" w:themeFill="background1"/>
          </w:tcPr>
          <w:p w14:paraId="5F7CF19A" w14:textId="77777777" w:rsidR="009B0BC6" w:rsidRPr="00A0019E" w:rsidRDefault="009B0BC6" w:rsidP="009B0BC6">
            <w:pPr>
              <w:rPr>
                <w:rFonts w:cstheme="minorHAnsi"/>
                <w:bCs/>
                <w:sz w:val="21"/>
                <w:szCs w:val="21"/>
              </w:rPr>
            </w:pPr>
            <w:r w:rsidRPr="00A0019E">
              <w:rPr>
                <w:rFonts w:cstheme="minorHAnsi"/>
                <w:bCs/>
                <w:sz w:val="21"/>
                <w:szCs w:val="21"/>
              </w:rPr>
              <w:t>Consumer must be given option to opt out of electronic process.</w:t>
            </w:r>
          </w:p>
          <w:p w14:paraId="55424477" w14:textId="77777777" w:rsidR="009B0BC6" w:rsidRPr="00A0019E" w:rsidRDefault="009B0BC6" w:rsidP="009B0BC6">
            <w:pPr>
              <w:rPr>
                <w:rFonts w:cstheme="minorHAnsi"/>
                <w:bCs/>
                <w:sz w:val="21"/>
                <w:szCs w:val="21"/>
              </w:rPr>
            </w:pPr>
            <w:r w:rsidRPr="00A0019E">
              <w:rPr>
                <w:rFonts w:cstheme="minorHAnsi"/>
                <w:bCs/>
                <w:sz w:val="21"/>
                <w:szCs w:val="21"/>
              </w:rPr>
              <w:t>Describe safeguards used to protect private and confidential information. Must be in accord with Uniform Electronic Transaction Act.</w:t>
            </w:r>
          </w:p>
          <w:p w14:paraId="574D8A4B" w14:textId="0887442F" w:rsidR="009B0BC6" w:rsidRPr="00A0019E" w:rsidRDefault="009B0BC6" w:rsidP="009B0BC6">
            <w:pPr>
              <w:rPr>
                <w:rFonts w:cstheme="minorHAnsi"/>
                <w:bCs/>
                <w:sz w:val="21"/>
                <w:szCs w:val="21"/>
              </w:rPr>
            </w:pPr>
            <w:r w:rsidRPr="00A0019E">
              <w:rPr>
                <w:rFonts w:cstheme="minorHAnsi"/>
                <w:bCs/>
                <w:sz w:val="21"/>
                <w:szCs w:val="21"/>
              </w:rPr>
              <w:t>Recorded telephone conversations do not count as electronic signatures.</w:t>
            </w:r>
          </w:p>
        </w:tc>
        <w:tc>
          <w:tcPr>
            <w:tcW w:w="1376" w:type="dxa"/>
            <w:shd w:val="clear" w:color="auto" w:fill="FFFFFF" w:themeFill="background1"/>
          </w:tcPr>
          <w:p w14:paraId="54BF47EC" w14:textId="77777777" w:rsidR="009B0BC6" w:rsidRPr="00A0019E" w:rsidRDefault="009B0BC6" w:rsidP="009B0BC6">
            <w:pPr>
              <w:rPr>
                <w:sz w:val="21"/>
                <w:szCs w:val="21"/>
              </w:rPr>
            </w:pPr>
          </w:p>
        </w:tc>
      </w:tr>
      <w:tr w:rsidR="009B0BC6" w:rsidRPr="00A0019E" w14:paraId="7FCCB190" w14:textId="77777777" w:rsidTr="002F2ACB">
        <w:tc>
          <w:tcPr>
            <w:tcW w:w="1174" w:type="dxa"/>
            <w:shd w:val="clear" w:color="auto" w:fill="FFFFFF" w:themeFill="background1"/>
          </w:tcPr>
          <w:p w14:paraId="66AF2B9A" w14:textId="1F79B746" w:rsidR="009B0BC6" w:rsidRPr="00A0019E" w:rsidRDefault="009B0BC6" w:rsidP="009B0BC6">
            <w:pPr>
              <w:rPr>
                <w:sz w:val="21"/>
                <w:szCs w:val="21"/>
              </w:rPr>
            </w:pPr>
            <w:r w:rsidRPr="00A0019E">
              <w:rPr>
                <w:sz w:val="21"/>
                <w:szCs w:val="21"/>
              </w:rPr>
              <w:sym w:font="Wingdings" w:char="F06F"/>
            </w:r>
          </w:p>
        </w:tc>
        <w:tc>
          <w:tcPr>
            <w:tcW w:w="2316" w:type="dxa"/>
            <w:shd w:val="clear" w:color="auto" w:fill="FFFFFF" w:themeFill="background1"/>
          </w:tcPr>
          <w:p w14:paraId="7FD46A9F" w14:textId="5ECA3C3B" w:rsidR="009B0BC6" w:rsidRPr="00A0019E" w:rsidRDefault="00D747E1" w:rsidP="009B0BC6">
            <w:pPr>
              <w:rPr>
                <w:sz w:val="21"/>
                <w:szCs w:val="21"/>
              </w:rPr>
            </w:pPr>
            <w:r>
              <w:rPr>
                <w:sz w:val="21"/>
                <w:szCs w:val="21"/>
              </w:rPr>
              <w:t>Ambiguous questions</w:t>
            </w:r>
          </w:p>
        </w:tc>
        <w:tc>
          <w:tcPr>
            <w:tcW w:w="1462" w:type="dxa"/>
            <w:shd w:val="clear" w:color="auto" w:fill="FFFFFF" w:themeFill="background1"/>
          </w:tcPr>
          <w:p w14:paraId="75566E44" w14:textId="6661A475" w:rsidR="009B0BC6" w:rsidRPr="00A0019E" w:rsidRDefault="00D747E1" w:rsidP="009B0BC6">
            <w:pPr>
              <w:rPr>
                <w:sz w:val="21"/>
                <w:szCs w:val="21"/>
              </w:rPr>
            </w:pPr>
            <w:r w:rsidRPr="00D747E1">
              <w:rPr>
                <w:sz w:val="21"/>
                <w:szCs w:val="21"/>
              </w:rPr>
              <w:t>Nebraska filing requirement</w:t>
            </w:r>
          </w:p>
        </w:tc>
        <w:tc>
          <w:tcPr>
            <w:tcW w:w="3022" w:type="dxa"/>
            <w:shd w:val="clear" w:color="auto" w:fill="FFFFFF" w:themeFill="background1"/>
          </w:tcPr>
          <w:p w14:paraId="201E07EC" w14:textId="77777777" w:rsidR="009B0BC6" w:rsidRDefault="00D747E1" w:rsidP="009B0BC6">
            <w:pPr>
              <w:rPr>
                <w:sz w:val="21"/>
                <w:szCs w:val="21"/>
              </w:rPr>
            </w:pPr>
            <w:r>
              <w:rPr>
                <w:sz w:val="21"/>
                <w:szCs w:val="21"/>
              </w:rPr>
              <w:t xml:space="preserve">Questions must be clear and specific. Ambiguous or </w:t>
            </w:r>
            <w:proofErr w:type="gramStart"/>
            <w:r>
              <w:rPr>
                <w:sz w:val="21"/>
                <w:szCs w:val="21"/>
              </w:rPr>
              <w:t>open ended</w:t>
            </w:r>
            <w:proofErr w:type="gramEnd"/>
            <w:r>
              <w:rPr>
                <w:sz w:val="21"/>
                <w:szCs w:val="21"/>
              </w:rPr>
              <w:t xml:space="preserve"> questions not allowed.</w:t>
            </w:r>
          </w:p>
          <w:p w14:paraId="633F0183" w14:textId="304D4A09" w:rsidR="000120F3" w:rsidRPr="00A0019E" w:rsidRDefault="000120F3" w:rsidP="009B0BC6">
            <w:pPr>
              <w:rPr>
                <w:sz w:val="21"/>
                <w:szCs w:val="21"/>
              </w:rPr>
            </w:pPr>
          </w:p>
        </w:tc>
        <w:tc>
          <w:tcPr>
            <w:tcW w:w="1376" w:type="dxa"/>
            <w:shd w:val="clear" w:color="auto" w:fill="FFFFFF" w:themeFill="background1"/>
          </w:tcPr>
          <w:p w14:paraId="0329F1D5" w14:textId="77777777" w:rsidR="009B0BC6" w:rsidRPr="00A0019E" w:rsidRDefault="009B0BC6" w:rsidP="009B0BC6">
            <w:pPr>
              <w:rPr>
                <w:sz w:val="21"/>
                <w:szCs w:val="21"/>
              </w:rPr>
            </w:pPr>
          </w:p>
          <w:p w14:paraId="7B2F39CA" w14:textId="77777777" w:rsidR="009B0BC6" w:rsidRPr="00A0019E" w:rsidRDefault="009B0BC6" w:rsidP="009B0BC6">
            <w:pPr>
              <w:rPr>
                <w:sz w:val="21"/>
                <w:szCs w:val="21"/>
              </w:rPr>
            </w:pPr>
          </w:p>
          <w:p w14:paraId="5DC8EA2D" w14:textId="77777777" w:rsidR="009B0BC6" w:rsidRPr="00A0019E" w:rsidRDefault="009B0BC6" w:rsidP="009B0BC6">
            <w:pPr>
              <w:rPr>
                <w:sz w:val="21"/>
                <w:szCs w:val="21"/>
              </w:rPr>
            </w:pPr>
          </w:p>
        </w:tc>
      </w:tr>
      <w:tr w:rsidR="00A0019E" w:rsidRPr="00A0019E" w14:paraId="08AA272E" w14:textId="77777777" w:rsidTr="00C80848">
        <w:tc>
          <w:tcPr>
            <w:tcW w:w="1174" w:type="dxa"/>
            <w:shd w:val="clear" w:color="auto" w:fill="E7E6E6" w:themeFill="background2"/>
          </w:tcPr>
          <w:p w14:paraId="613362A2" w14:textId="77777777" w:rsidR="00A0019E" w:rsidRPr="00A0019E" w:rsidRDefault="00A0019E" w:rsidP="00070A99">
            <w:pPr>
              <w:rPr>
                <w:sz w:val="21"/>
                <w:szCs w:val="21"/>
              </w:rPr>
            </w:pPr>
          </w:p>
        </w:tc>
        <w:tc>
          <w:tcPr>
            <w:tcW w:w="8176" w:type="dxa"/>
            <w:gridSpan w:val="4"/>
            <w:shd w:val="clear" w:color="auto" w:fill="E7E6E6" w:themeFill="background2"/>
          </w:tcPr>
          <w:p w14:paraId="0B5BDB5D" w14:textId="262C6780" w:rsidR="00A0019E" w:rsidRPr="00A0019E" w:rsidRDefault="00A0019E" w:rsidP="00070A99">
            <w:pPr>
              <w:rPr>
                <w:b/>
                <w:sz w:val="21"/>
                <w:szCs w:val="21"/>
              </w:rPr>
            </w:pPr>
            <w:r w:rsidRPr="00A0019E">
              <w:rPr>
                <w:b/>
                <w:sz w:val="21"/>
                <w:szCs w:val="21"/>
              </w:rPr>
              <w:t>ENDORSEMENTS, RIDERS, OR AMENDMENTS</w:t>
            </w:r>
          </w:p>
          <w:p w14:paraId="5DFB3196" w14:textId="77777777" w:rsidR="00A0019E" w:rsidRPr="00A0019E" w:rsidRDefault="00A0019E" w:rsidP="00070A99">
            <w:pPr>
              <w:rPr>
                <w:b/>
                <w:sz w:val="21"/>
                <w:szCs w:val="21"/>
              </w:rPr>
            </w:pPr>
            <w:r w:rsidRPr="00A0019E">
              <w:rPr>
                <w:b/>
                <w:sz w:val="21"/>
                <w:szCs w:val="21"/>
              </w:rPr>
              <w:t>For additional forms submitted for approval, please list each here by form number.  Each of these must comply with the requirements for officer signature, form number in the lower left corner of every page, descriptive title, company name, premium payment or fees (if applicable), and effective date (if not stated on schedule).  Please complete the fields below as indicated.</w:t>
            </w:r>
          </w:p>
        </w:tc>
      </w:tr>
      <w:tr w:rsidR="00A0019E" w:rsidRPr="00A0019E" w14:paraId="0B71E21B" w14:textId="77777777" w:rsidTr="002F2ACB">
        <w:tc>
          <w:tcPr>
            <w:tcW w:w="1174" w:type="dxa"/>
            <w:shd w:val="clear" w:color="auto" w:fill="FFFFFF" w:themeFill="background1"/>
          </w:tcPr>
          <w:p w14:paraId="02ADC178" w14:textId="07027982" w:rsidR="00A0019E" w:rsidRPr="00A0019E" w:rsidRDefault="00981D19" w:rsidP="00070A99">
            <w:pPr>
              <w:rPr>
                <w:sz w:val="21"/>
                <w:szCs w:val="21"/>
              </w:rPr>
            </w:pPr>
            <w:r w:rsidRPr="00A0019E">
              <w:rPr>
                <w:sz w:val="21"/>
                <w:szCs w:val="21"/>
              </w:rPr>
              <w:sym w:font="Wingdings" w:char="F06F"/>
            </w:r>
          </w:p>
        </w:tc>
        <w:tc>
          <w:tcPr>
            <w:tcW w:w="2316" w:type="dxa"/>
            <w:shd w:val="clear" w:color="auto" w:fill="FFFFFF" w:themeFill="background1"/>
          </w:tcPr>
          <w:p w14:paraId="5EE3BD15" w14:textId="77777777" w:rsidR="00A0019E" w:rsidRPr="00A0019E" w:rsidRDefault="00A0019E" w:rsidP="00070A99">
            <w:pPr>
              <w:rPr>
                <w:sz w:val="21"/>
                <w:szCs w:val="21"/>
              </w:rPr>
            </w:pPr>
            <w:r w:rsidRPr="00A0019E">
              <w:rPr>
                <w:sz w:val="21"/>
                <w:szCs w:val="21"/>
              </w:rPr>
              <w:t>Title of document</w:t>
            </w:r>
          </w:p>
        </w:tc>
        <w:tc>
          <w:tcPr>
            <w:tcW w:w="1462" w:type="dxa"/>
            <w:shd w:val="clear" w:color="auto" w:fill="FFFFFF" w:themeFill="background1"/>
          </w:tcPr>
          <w:p w14:paraId="61D9BA14" w14:textId="77777777" w:rsidR="00A0019E" w:rsidRPr="00A0019E" w:rsidRDefault="00A0019E" w:rsidP="00070A99">
            <w:pPr>
              <w:rPr>
                <w:rStyle w:val="Hyperlink"/>
                <w:rFonts w:cstheme="minorHAnsi"/>
                <w:color w:val="auto"/>
                <w:sz w:val="21"/>
                <w:szCs w:val="21"/>
                <w:u w:val="none"/>
              </w:rPr>
            </w:pPr>
            <w:r w:rsidRPr="00A0019E">
              <w:rPr>
                <w:rStyle w:val="Hyperlink"/>
                <w:rFonts w:cstheme="minorHAnsi"/>
                <w:color w:val="auto"/>
                <w:sz w:val="21"/>
                <w:szCs w:val="21"/>
                <w:u w:val="none"/>
              </w:rPr>
              <w:t>Form number</w:t>
            </w:r>
          </w:p>
        </w:tc>
        <w:tc>
          <w:tcPr>
            <w:tcW w:w="3022" w:type="dxa"/>
            <w:shd w:val="clear" w:color="auto" w:fill="FFFFFF" w:themeFill="background1"/>
          </w:tcPr>
          <w:p w14:paraId="78C46DE0" w14:textId="77777777" w:rsidR="00A0019E" w:rsidRPr="00A0019E" w:rsidRDefault="00A0019E" w:rsidP="00070A99">
            <w:pPr>
              <w:rPr>
                <w:rFonts w:cstheme="minorHAnsi"/>
                <w:sz w:val="21"/>
                <w:szCs w:val="21"/>
              </w:rPr>
            </w:pPr>
            <w:r w:rsidRPr="00A0019E">
              <w:rPr>
                <w:rFonts w:cstheme="minorHAnsi"/>
                <w:sz w:val="21"/>
                <w:szCs w:val="21"/>
              </w:rPr>
              <w:t>Reference to SERFF filing for previous approval, if applicable</w:t>
            </w:r>
          </w:p>
        </w:tc>
        <w:tc>
          <w:tcPr>
            <w:tcW w:w="1376" w:type="dxa"/>
            <w:shd w:val="clear" w:color="auto" w:fill="FFFFFF" w:themeFill="background1"/>
          </w:tcPr>
          <w:p w14:paraId="22B817B3" w14:textId="77777777" w:rsidR="00A0019E" w:rsidRPr="00A0019E" w:rsidRDefault="00A0019E" w:rsidP="00070A99">
            <w:pPr>
              <w:rPr>
                <w:sz w:val="21"/>
                <w:szCs w:val="21"/>
              </w:rPr>
            </w:pPr>
            <w:r w:rsidRPr="00A0019E">
              <w:rPr>
                <w:sz w:val="21"/>
                <w:szCs w:val="21"/>
              </w:rPr>
              <w:t>N/A if any of the listed requirements do not apply</w:t>
            </w:r>
          </w:p>
        </w:tc>
      </w:tr>
      <w:tr w:rsidR="00A0019E" w:rsidRPr="00A0019E" w14:paraId="1DD5DF15" w14:textId="77777777" w:rsidTr="002F2ACB">
        <w:tc>
          <w:tcPr>
            <w:tcW w:w="1174" w:type="dxa"/>
            <w:shd w:val="clear" w:color="auto" w:fill="FFFFFF" w:themeFill="background1"/>
          </w:tcPr>
          <w:p w14:paraId="2AFBE281" w14:textId="115F3B7E" w:rsidR="00A0019E" w:rsidRPr="00A0019E" w:rsidRDefault="00D86A8A" w:rsidP="00070A99">
            <w:pPr>
              <w:rPr>
                <w:sz w:val="21"/>
                <w:szCs w:val="21"/>
              </w:rPr>
            </w:pPr>
            <w:r w:rsidRPr="00A0019E">
              <w:rPr>
                <w:sz w:val="21"/>
                <w:szCs w:val="21"/>
              </w:rPr>
              <w:sym w:font="Wingdings" w:char="F06F"/>
            </w:r>
          </w:p>
        </w:tc>
        <w:tc>
          <w:tcPr>
            <w:tcW w:w="2316" w:type="dxa"/>
            <w:shd w:val="clear" w:color="auto" w:fill="FFFFFF" w:themeFill="background1"/>
          </w:tcPr>
          <w:p w14:paraId="1C2D2749" w14:textId="77777777" w:rsidR="00A0019E" w:rsidRPr="00A0019E" w:rsidRDefault="00A0019E" w:rsidP="00070A99">
            <w:pPr>
              <w:rPr>
                <w:sz w:val="21"/>
                <w:szCs w:val="21"/>
              </w:rPr>
            </w:pPr>
          </w:p>
        </w:tc>
        <w:tc>
          <w:tcPr>
            <w:tcW w:w="1462" w:type="dxa"/>
            <w:shd w:val="clear" w:color="auto" w:fill="FFFFFF" w:themeFill="background1"/>
          </w:tcPr>
          <w:p w14:paraId="0B48ECBF" w14:textId="77777777" w:rsidR="00A0019E" w:rsidRPr="00A0019E" w:rsidRDefault="00A0019E" w:rsidP="00070A99">
            <w:pPr>
              <w:rPr>
                <w:rStyle w:val="Hyperlink"/>
                <w:rFonts w:cstheme="minorHAnsi"/>
                <w:sz w:val="21"/>
                <w:szCs w:val="21"/>
              </w:rPr>
            </w:pPr>
          </w:p>
        </w:tc>
        <w:tc>
          <w:tcPr>
            <w:tcW w:w="3022" w:type="dxa"/>
            <w:shd w:val="clear" w:color="auto" w:fill="FFFFFF" w:themeFill="background1"/>
          </w:tcPr>
          <w:p w14:paraId="07AF0AF8" w14:textId="77777777" w:rsidR="00A0019E" w:rsidRPr="00A0019E" w:rsidRDefault="00A0019E" w:rsidP="00070A99">
            <w:pPr>
              <w:rPr>
                <w:rFonts w:cstheme="minorHAnsi"/>
                <w:sz w:val="21"/>
                <w:szCs w:val="21"/>
              </w:rPr>
            </w:pPr>
          </w:p>
        </w:tc>
        <w:tc>
          <w:tcPr>
            <w:tcW w:w="1376" w:type="dxa"/>
            <w:shd w:val="clear" w:color="auto" w:fill="FFFFFF" w:themeFill="background1"/>
          </w:tcPr>
          <w:p w14:paraId="61448CAE" w14:textId="77777777" w:rsidR="00A0019E" w:rsidRPr="00A0019E" w:rsidRDefault="00A0019E" w:rsidP="00070A99">
            <w:pPr>
              <w:rPr>
                <w:sz w:val="21"/>
                <w:szCs w:val="21"/>
              </w:rPr>
            </w:pPr>
          </w:p>
        </w:tc>
      </w:tr>
      <w:tr w:rsidR="00A0019E" w:rsidRPr="00A0019E" w14:paraId="43E062C3" w14:textId="77777777" w:rsidTr="002F2ACB">
        <w:tc>
          <w:tcPr>
            <w:tcW w:w="1174" w:type="dxa"/>
            <w:shd w:val="clear" w:color="auto" w:fill="FFFFFF" w:themeFill="background1"/>
          </w:tcPr>
          <w:p w14:paraId="41D82F4C" w14:textId="68031C82" w:rsidR="00A0019E" w:rsidRPr="00A0019E" w:rsidRDefault="00D86A8A" w:rsidP="00070A99">
            <w:pPr>
              <w:rPr>
                <w:sz w:val="21"/>
                <w:szCs w:val="21"/>
              </w:rPr>
            </w:pPr>
            <w:r w:rsidRPr="00A0019E">
              <w:rPr>
                <w:sz w:val="21"/>
                <w:szCs w:val="21"/>
              </w:rPr>
              <w:sym w:font="Wingdings" w:char="F06F"/>
            </w:r>
          </w:p>
        </w:tc>
        <w:tc>
          <w:tcPr>
            <w:tcW w:w="2316" w:type="dxa"/>
            <w:shd w:val="clear" w:color="auto" w:fill="FFFFFF" w:themeFill="background1"/>
          </w:tcPr>
          <w:p w14:paraId="1D9B55FF" w14:textId="77777777" w:rsidR="00A0019E" w:rsidRPr="00A0019E" w:rsidRDefault="00A0019E" w:rsidP="00070A99">
            <w:pPr>
              <w:rPr>
                <w:sz w:val="21"/>
                <w:szCs w:val="21"/>
              </w:rPr>
            </w:pPr>
          </w:p>
        </w:tc>
        <w:tc>
          <w:tcPr>
            <w:tcW w:w="1462" w:type="dxa"/>
            <w:shd w:val="clear" w:color="auto" w:fill="FFFFFF" w:themeFill="background1"/>
          </w:tcPr>
          <w:p w14:paraId="6B3ED3E0" w14:textId="77777777" w:rsidR="00A0019E" w:rsidRPr="00A0019E" w:rsidRDefault="00A0019E" w:rsidP="00070A99">
            <w:pPr>
              <w:rPr>
                <w:rStyle w:val="Hyperlink"/>
                <w:rFonts w:cstheme="minorHAnsi"/>
                <w:sz w:val="21"/>
                <w:szCs w:val="21"/>
              </w:rPr>
            </w:pPr>
          </w:p>
        </w:tc>
        <w:tc>
          <w:tcPr>
            <w:tcW w:w="3022" w:type="dxa"/>
            <w:shd w:val="clear" w:color="auto" w:fill="FFFFFF" w:themeFill="background1"/>
          </w:tcPr>
          <w:p w14:paraId="64533A13" w14:textId="77777777" w:rsidR="00A0019E" w:rsidRPr="00A0019E" w:rsidRDefault="00A0019E" w:rsidP="00070A99">
            <w:pPr>
              <w:rPr>
                <w:rFonts w:cstheme="minorHAnsi"/>
                <w:sz w:val="21"/>
                <w:szCs w:val="21"/>
              </w:rPr>
            </w:pPr>
          </w:p>
        </w:tc>
        <w:tc>
          <w:tcPr>
            <w:tcW w:w="1376" w:type="dxa"/>
            <w:shd w:val="clear" w:color="auto" w:fill="FFFFFF" w:themeFill="background1"/>
          </w:tcPr>
          <w:p w14:paraId="67E7D4EC" w14:textId="77777777" w:rsidR="00A0019E" w:rsidRPr="00A0019E" w:rsidRDefault="00A0019E" w:rsidP="00070A99">
            <w:pPr>
              <w:rPr>
                <w:sz w:val="21"/>
                <w:szCs w:val="21"/>
              </w:rPr>
            </w:pPr>
          </w:p>
        </w:tc>
      </w:tr>
      <w:tr w:rsidR="00A0019E" w:rsidRPr="00A0019E" w14:paraId="0D437B4C" w14:textId="77777777" w:rsidTr="002F2ACB">
        <w:tc>
          <w:tcPr>
            <w:tcW w:w="1174" w:type="dxa"/>
            <w:shd w:val="clear" w:color="auto" w:fill="FFFFFF" w:themeFill="background1"/>
          </w:tcPr>
          <w:p w14:paraId="51615588" w14:textId="5DF9CA31" w:rsidR="00A0019E" w:rsidRPr="00A0019E" w:rsidRDefault="00D86A8A" w:rsidP="00070A99">
            <w:pPr>
              <w:rPr>
                <w:sz w:val="21"/>
                <w:szCs w:val="21"/>
              </w:rPr>
            </w:pPr>
            <w:r w:rsidRPr="00A0019E">
              <w:rPr>
                <w:sz w:val="21"/>
                <w:szCs w:val="21"/>
              </w:rPr>
              <w:sym w:font="Wingdings" w:char="F06F"/>
            </w:r>
          </w:p>
        </w:tc>
        <w:tc>
          <w:tcPr>
            <w:tcW w:w="2316" w:type="dxa"/>
            <w:shd w:val="clear" w:color="auto" w:fill="FFFFFF" w:themeFill="background1"/>
          </w:tcPr>
          <w:p w14:paraId="1E1B319A" w14:textId="77777777" w:rsidR="00A0019E" w:rsidRPr="00A0019E" w:rsidRDefault="00A0019E" w:rsidP="00070A99">
            <w:pPr>
              <w:rPr>
                <w:sz w:val="21"/>
                <w:szCs w:val="21"/>
              </w:rPr>
            </w:pPr>
          </w:p>
        </w:tc>
        <w:tc>
          <w:tcPr>
            <w:tcW w:w="1462" w:type="dxa"/>
            <w:shd w:val="clear" w:color="auto" w:fill="FFFFFF" w:themeFill="background1"/>
          </w:tcPr>
          <w:p w14:paraId="144AA9B4" w14:textId="77777777" w:rsidR="00A0019E" w:rsidRPr="00A0019E" w:rsidRDefault="00A0019E" w:rsidP="00070A99">
            <w:pPr>
              <w:rPr>
                <w:rStyle w:val="Hyperlink"/>
                <w:rFonts w:cstheme="minorHAnsi"/>
                <w:sz w:val="21"/>
                <w:szCs w:val="21"/>
              </w:rPr>
            </w:pPr>
          </w:p>
        </w:tc>
        <w:tc>
          <w:tcPr>
            <w:tcW w:w="3022" w:type="dxa"/>
            <w:shd w:val="clear" w:color="auto" w:fill="FFFFFF" w:themeFill="background1"/>
          </w:tcPr>
          <w:p w14:paraId="0F5D202E" w14:textId="77777777" w:rsidR="00A0019E" w:rsidRPr="00A0019E" w:rsidRDefault="00A0019E" w:rsidP="00070A99">
            <w:pPr>
              <w:rPr>
                <w:rFonts w:cstheme="minorHAnsi"/>
                <w:sz w:val="21"/>
                <w:szCs w:val="21"/>
              </w:rPr>
            </w:pPr>
          </w:p>
        </w:tc>
        <w:tc>
          <w:tcPr>
            <w:tcW w:w="1376" w:type="dxa"/>
            <w:shd w:val="clear" w:color="auto" w:fill="FFFFFF" w:themeFill="background1"/>
          </w:tcPr>
          <w:p w14:paraId="02A84AA0" w14:textId="77777777" w:rsidR="00A0019E" w:rsidRPr="00A0019E" w:rsidRDefault="00A0019E" w:rsidP="00070A99">
            <w:pPr>
              <w:rPr>
                <w:sz w:val="21"/>
                <w:szCs w:val="21"/>
              </w:rPr>
            </w:pPr>
          </w:p>
        </w:tc>
      </w:tr>
      <w:tr w:rsidR="00A0019E" w:rsidRPr="00A0019E" w14:paraId="2057DC00" w14:textId="77777777" w:rsidTr="002F2ACB">
        <w:tc>
          <w:tcPr>
            <w:tcW w:w="1174" w:type="dxa"/>
            <w:shd w:val="clear" w:color="auto" w:fill="FFFFFF" w:themeFill="background1"/>
          </w:tcPr>
          <w:p w14:paraId="3D5271C3" w14:textId="4B84C69C" w:rsidR="00A0019E" w:rsidRPr="00A0019E" w:rsidRDefault="00D86A8A" w:rsidP="00070A99">
            <w:pPr>
              <w:rPr>
                <w:sz w:val="21"/>
                <w:szCs w:val="21"/>
              </w:rPr>
            </w:pPr>
            <w:r w:rsidRPr="00A0019E">
              <w:rPr>
                <w:sz w:val="21"/>
                <w:szCs w:val="21"/>
              </w:rPr>
              <w:sym w:font="Wingdings" w:char="F06F"/>
            </w:r>
          </w:p>
        </w:tc>
        <w:tc>
          <w:tcPr>
            <w:tcW w:w="2316" w:type="dxa"/>
            <w:shd w:val="clear" w:color="auto" w:fill="FFFFFF" w:themeFill="background1"/>
          </w:tcPr>
          <w:p w14:paraId="1EE31664" w14:textId="77777777" w:rsidR="00A0019E" w:rsidRPr="00A0019E" w:rsidRDefault="00A0019E" w:rsidP="00070A99">
            <w:pPr>
              <w:rPr>
                <w:sz w:val="21"/>
                <w:szCs w:val="21"/>
              </w:rPr>
            </w:pPr>
          </w:p>
        </w:tc>
        <w:tc>
          <w:tcPr>
            <w:tcW w:w="1462" w:type="dxa"/>
            <w:shd w:val="clear" w:color="auto" w:fill="FFFFFF" w:themeFill="background1"/>
          </w:tcPr>
          <w:p w14:paraId="08DEB7EC" w14:textId="77777777" w:rsidR="00A0019E" w:rsidRPr="00A0019E" w:rsidRDefault="00A0019E" w:rsidP="00070A99">
            <w:pPr>
              <w:rPr>
                <w:rStyle w:val="Hyperlink"/>
                <w:rFonts w:cstheme="minorHAnsi"/>
                <w:sz w:val="21"/>
                <w:szCs w:val="21"/>
              </w:rPr>
            </w:pPr>
          </w:p>
        </w:tc>
        <w:tc>
          <w:tcPr>
            <w:tcW w:w="3022" w:type="dxa"/>
            <w:shd w:val="clear" w:color="auto" w:fill="FFFFFF" w:themeFill="background1"/>
          </w:tcPr>
          <w:p w14:paraId="6342980C" w14:textId="77777777" w:rsidR="00A0019E" w:rsidRPr="00A0019E" w:rsidRDefault="00A0019E" w:rsidP="00070A99">
            <w:pPr>
              <w:rPr>
                <w:rFonts w:cstheme="minorHAnsi"/>
                <w:sz w:val="21"/>
                <w:szCs w:val="21"/>
              </w:rPr>
            </w:pPr>
          </w:p>
        </w:tc>
        <w:tc>
          <w:tcPr>
            <w:tcW w:w="1376" w:type="dxa"/>
            <w:shd w:val="clear" w:color="auto" w:fill="FFFFFF" w:themeFill="background1"/>
          </w:tcPr>
          <w:p w14:paraId="0CCFF0DC" w14:textId="77777777" w:rsidR="00A0019E" w:rsidRPr="00A0019E" w:rsidRDefault="00A0019E" w:rsidP="00070A99">
            <w:pPr>
              <w:rPr>
                <w:sz w:val="21"/>
                <w:szCs w:val="21"/>
              </w:rPr>
            </w:pPr>
          </w:p>
        </w:tc>
      </w:tr>
      <w:tr w:rsidR="00441D1B" w:rsidRPr="00A0019E" w14:paraId="50DD4610" w14:textId="77777777" w:rsidTr="00C80848">
        <w:tc>
          <w:tcPr>
            <w:tcW w:w="1174" w:type="dxa"/>
            <w:shd w:val="clear" w:color="auto" w:fill="E7E6E6" w:themeFill="background2"/>
          </w:tcPr>
          <w:p w14:paraId="24BA824A" w14:textId="77777777" w:rsidR="00441D1B" w:rsidRPr="00A0019E" w:rsidRDefault="00441D1B" w:rsidP="00D42751">
            <w:pPr>
              <w:rPr>
                <w:sz w:val="21"/>
                <w:szCs w:val="21"/>
              </w:rPr>
            </w:pPr>
          </w:p>
        </w:tc>
        <w:tc>
          <w:tcPr>
            <w:tcW w:w="8176" w:type="dxa"/>
            <w:gridSpan w:val="4"/>
            <w:shd w:val="clear" w:color="auto" w:fill="E7E6E6" w:themeFill="background2"/>
          </w:tcPr>
          <w:p w14:paraId="13A1E23E" w14:textId="7B311333" w:rsidR="00441D1B" w:rsidRPr="00A0019E" w:rsidRDefault="00441D1B" w:rsidP="00D42751">
            <w:pPr>
              <w:rPr>
                <w:b/>
                <w:sz w:val="21"/>
                <w:szCs w:val="21"/>
              </w:rPr>
            </w:pPr>
            <w:r w:rsidRPr="00A0019E">
              <w:rPr>
                <w:sz w:val="21"/>
                <w:szCs w:val="21"/>
              </w:rPr>
              <w:br w:type="page"/>
            </w:r>
            <w:r w:rsidRPr="00A0019E">
              <w:rPr>
                <w:b/>
                <w:sz w:val="21"/>
                <w:szCs w:val="21"/>
              </w:rPr>
              <w:t>SUPPORTING DOCUMENTS REQUIRED</w:t>
            </w:r>
          </w:p>
          <w:p w14:paraId="1D22888D" w14:textId="2F5F1ED7" w:rsidR="00441D1B" w:rsidRPr="00A0019E" w:rsidRDefault="00441D1B" w:rsidP="00D42751">
            <w:pPr>
              <w:rPr>
                <w:sz w:val="21"/>
                <w:szCs w:val="21"/>
              </w:rPr>
            </w:pPr>
            <w:r w:rsidRPr="00A0019E">
              <w:rPr>
                <w:b/>
                <w:sz w:val="21"/>
                <w:szCs w:val="21"/>
              </w:rPr>
              <w:t>Reference name of separate document in right column.</w:t>
            </w:r>
          </w:p>
        </w:tc>
      </w:tr>
      <w:tr w:rsidR="00796D1D" w:rsidRPr="00A0019E" w14:paraId="18E03909" w14:textId="77777777" w:rsidTr="002F2ACB">
        <w:tc>
          <w:tcPr>
            <w:tcW w:w="1174" w:type="dxa"/>
          </w:tcPr>
          <w:p w14:paraId="06551359" w14:textId="4B87DC5E" w:rsidR="00441D1B" w:rsidRPr="00A0019E" w:rsidRDefault="00441D1B" w:rsidP="00D42751">
            <w:pPr>
              <w:rPr>
                <w:sz w:val="21"/>
                <w:szCs w:val="21"/>
              </w:rPr>
            </w:pPr>
            <w:r w:rsidRPr="00A0019E">
              <w:rPr>
                <w:sz w:val="21"/>
                <w:szCs w:val="21"/>
              </w:rPr>
              <w:sym w:font="Wingdings" w:char="F06F"/>
            </w:r>
          </w:p>
        </w:tc>
        <w:tc>
          <w:tcPr>
            <w:tcW w:w="2316" w:type="dxa"/>
          </w:tcPr>
          <w:p w14:paraId="53D5C088" w14:textId="222526FA" w:rsidR="00441D1B" w:rsidRPr="00A0019E" w:rsidRDefault="00441D1B" w:rsidP="00D42751">
            <w:pPr>
              <w:rPr>
                <w:sz w:val="21"/>
                <w:szCs w:val="21"/>
              </w:rPr>
            </w:pPr>
            <w:r w:rsidRPr="00A0019E">
              <w:rPr>
                <w:sz w:val="21"/>
                <w:szCs w:val="21"/>
              </w:rPr>
              <w:t>Actuarial memorandum</w:t>
            </w:r>
          </w:p>
        </w:tc>
        <w:tc>
          <w:tcPr>
            <w:tcW w:w="1462" w:type="dxa"/>
          </w:tcPr>
          <w:p w14:paraId="49B76C71"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022" w:type="dxa"/>
          </w:tcPr>
          <w:p w14:paraId="1CC80AF6" w14:textId="71B7E556" w:rsidR="00441D1B" w:rsidRPr="00A0019E" w:rsidRDefault="00441D1B" w:rsidP="00106C35">
            <w:pPr>
              <w:rPr>
                <w:sz w:val="21"/>
                <w:szCs w:val="21"/>
              </w:rPr>
            </w:pPr>
            <w:r w:rsidRPr="00A0019E">
              <w:rPr>
                <w:sz w:val="21"/>
                <w:szCs w:val="21"/>
              </w:rPr>
              <w:t>Must be dated and signed by Actuary. Rates are required to be filed</w:t>
            </w:r>
            <w:r w:rsidR="00106C35">
              <w:rPr>
                <w:sz w:val="21"/>
                <w:szCs w:val="21"/>
              </w:rPr>
              <w:t xml:space="preserve"> as a separate SERFF filing</w:t>
            </w:r>
            <w:r w:rsidRPr="00A0019E">
              <w:rPr>
                <w:sz w:val="21"/>
                <w:szCs w:val="21"/>
              </w:rPr>
              <w:t xml:space="preserve">. </w:t>
            </w:r>
          </w:p>
        </w:tc>
        <w:tc>
          <w:tcPr>
            <w:tcW w:w="1376" w:type="dxa"/>
          </w:tcPr>
          <w:p w14:paraId="41594606" w14:textId="634027A2" w:rsidR="00441D1B" w:rsidRPr="00A0019E" w:rsidRDefault="00441D1B" w:rsidP="00D42751">
            <w:pPr>
              <w:rPr>
                <w:sz w:val="21"/>
                <w:szCs w:val="21"/>
              </w:rPr>
            </w:pPr>
          </w:p>
        </w:tc>
      </w:tr>
      <w:tr w:rsidR="00796D1D" w:rsidRPr="00A0019E" w14:paraId="7C07CA82" w14:textId="77777777" w:rsidTr="002F2ACB">
        <w:tc>
          <w:tcPr>
            <w:tcW w:w="1174" w:type="dxa"/>
          </w:tcPr>
          <w:p w14:paraId="47DAEF13" w14:textId="746C1B27" w:rsidR="00441D1B" w:rsidRPr="00A0019E" w:rsidRDefault="00441D1B" w:rsidP="00D42751">
            <w:pPr>
              <w:rPr>
                <w:sz w:val="21"/>
                <w:szCs w:val="21"/>
              </w:rPr>
            </w:pPr>
            <w:r w:rsidRPr="00A0019E">
              <w:rPr>
                <w:sz w:val="21"/>
                <w:szCs w:val="21"/>
              </w:rPr>
              <w:sym w:font="Wingdings" w:char="F06F"/>
            </w:r>
          </w:p>
        </w:tc>
        <w:tc>
          <w:tcPr>
            <w:tcW w:w="2316" w:type="dxa"/>
          </w:tcPr>
          <w:p w14:paraId="6CF8D47A" w14:textId="08D3FE99" w:rsidR="00441D1B" w:rsidRPr="00A0019E" w:rsidRDefault="00441D1B" w:rsidP="00D42751">
            <w:pPr>
              <w:rPr>
                <w:sz w:val="21"/>
                <w:szCs w:val="21"/>
              </w:rPr>
            </w:pPr>
            <w:r w:rsidRPr="00A0019E">
              <w:rPr>
                <w:sz w:val="21"/>
                <w:szCs w:val="21"/>
              </w:rPr>
              <w:t>Flesch /readability certification</w:t>
            </w:r>
          </w:p>
        </w:tc>
        <w:tc>
          <w:tcPr>
            <w:tcW w:w="1462" w:type="dxa"/>
          </w:tcPr>
          <w:p w14:paraId="20FC2DBB" w14:textId="7F382EC0" w:rsidR="00441D1B" w:rsidRPr="00A0019E" w:rsidRDefault="00B74CAD" w:rsidP="00D42751">
            <w:pPr>
              <w:rPr>
                <w:rStyle w:val="Hyperlink"/>
                <w:sz w:val="21"/>
                <w:szCs w:val="21"/>
              </w:rPr>
            </w:pPr>
            <w:hyperlink r:id="rId27" w:history="1">
              <w:r w:rsidR="00441D1B" w:rsidRPr="00A0019E">
                <w:rPr>
                  <w:rStyle w:val="Hyperlink"/>
                  <w:sz w:val="21"/>
                  <w:szCs w:val="21"/>
                </w:rPr>
                <w:t>§ 44-3405</w:t>
              </w:r>
            </w:hyperlink>
          </w:p>
          <w:p w14:paraId="05731782"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022" w:type="dxa"/>
          </w:tcPr>
          <w:p w14:paraId="2B598F06" w14:textId="77777777" w:rsidR="00441D1B" w:rsidRPr="00A0019E" w:rsidRDefault="00441D1B" w:rsidP="00D42751">
            <w:pPr>
              <w:rPr>
                <w:sz w:val="21"/>
                <w:szCs w:val="21"/>
              </w:rPr>
            </w:pPr>
            <w:r w:rsidRPr="00A0019E">
              <w:rPr>
                <w:sz w:val="21"/>
                <w:szCs w:val="21"/>
              </w:rPr>
              <w:t xml:space="preserve">Minimum score of 40. </w:t>
            </w:r>
          </w:p>
          <w:p w14:paraId="25D0A6E2" w14:textId="54DA2724" w:rsidR="00441D1B" w:rsidRPr="00A0019E" w:rsidRDefault="00441D1B" w:rsidP="00D42751">
            <w:pPr>
              <w:rPr>
                <w:sz w:val="21"/>
                <w:szCs w:val="21"/>
              </w:rPr>
            </w:pPr>
          </w:p>
        </w:tc>
        <w:tc>
          <w:tcPr>
            <w:tcW w:w="1376" w:type="dxa"/>
          </w:tcPr>
          <w:p w14:paraId="509EED70" w14:textId="2F3D6372" w:rsidR="00441D1B" w:rsidRPr="00A0019E" w:rsidRDefault="00441D1B" w:rsidP="00D42751">
            <w:pPr>
              <w:rPr>
                <w:sz w:val="21"/>
                <w:szCs w:val="21"/>
              </w:rPr>
            </w:pPr>
          </w:p>
        </w:tc>
      </w:tr>
      <w:tr w:rsidR="00796D1D" w:rsidRPr="00A0019E" w14:paraId="317A9AAE" w14:textId="77777777" w:rsidTr="002F2ACB">
        <w:tc>
          <w:tcPr>
            <w:tcW w:w="1174" w:type="dxa"/>
          </w:tcPr>
          <w:p w14:paraId="23E94CF4" w14:textId="39561F57" w:rsidR="00441D1B" w:rsidRPr="00A0019E" w:rsidRDefault="00441D1B" w:rsidP="00D42751">
            <w:pPr>
              <w:rPr>
                <w:sz w:val="21"/>
                <w:szCs w:val="21"/>
              </w:rPr>
            </w:pPr>
            <w:r w:rsidRPr="00A0019E">
              <w:rPr>
                <w:sz w:val="21"/>
                <w:szCs w:val="21"/>
              </w:rPr>
              <w:sym w:font="Wingdings" w:char="F06F"/>
            </w:r>
          </w:p>
        </w:tc>
        <w:tc>
          <w:tcPr>
            <w:tcW w:w="2316" w:type="dxa"/>
          </w:tcPr>
          <w:p w14:paraId="51F0E1D9" w14:textId="35128E49" w:rsidR="00441D1B" w:rsidRPr="00A0019E" w:rsidRDefault="00441D1B" w:rsidP="00D42751">
            <w:pPr>
              <w:rPr>
                <w:sz w:val="21"/>
                <w:szCs w:val="21"/>
              </w:rPr>
            </w:pPr>
            <w:r w:rsidRPr="00A0019E">
              <w:rPr>
                <w:sz w:val="21"/>
                <w:szCs w:val="21"/>
              </w:rPr>
              <w:t xml:space="preserve">Redlined version </w:t>
            </w:r>
          </w:p>
        </w:tc>
        <w:tc>
          <w:tcPr>
            <w:tcW w:w="1462" w:type="dxa"/>
          </w:tcPr>
          <w:p w14:paraId="21152F28"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022" w:type="dxa"/>
          </w:tcPr>
          <w:p w14:paraId="44BEC588" w14:textId="69E6A670" w:rsidR="00441D1B" w:rsidRPr="00A0019E" w:rsidRDefault="00441D1B" w:rsidP="00A16644">
            <w:pPr>
              <w:rPr>
                <w:sz w:val="21"/>
                <w:szCs w:val="21"/>
              </w:rPr>
            </w:pPr>
            <w:r w:rsidRPr="00A0019E">
              <w:rPr>
                <w:sz w:val="21"/>
                <w:szCs w:val="21"/>
              </w:rPr>
              <w:t>If replacing existing p</w:t>
            </w:r>
            <w:r w:rsidR="00A16644">
              <w:rPr>
                <w:sz w:val="21"/>
                <w:szCs w:val="21"/>
              </w:rPr>
              <w:t>revious version.</w:t>
            </w:r>
            <w:r w:rsidRPr="00A0019E">
              <w:rPr>
                <w:sz w:val="21"/>
                <w:szCs w:val="21"/>
              </w:rPr>
              <w:t xml:space="preserve"> </w:t>
            </w:r>
          </w:p>
        </w:tc>
        <w:tc>
          <w:tcPr>
            <w:tcW w:w="1376" w:type="dxa"/>
          </w:tcPr>
          <w:p w14:paraId="65ACCE7E" w14:textId="611CCDFA" w:rsidR="00441D1B" w:rsidRPr="00A0019E" w:rsidRDefault="00441D1B" w:rsidP="00D42751">
            <w:pPr>
              <w:rPr>
                <w:sz w:val="21"/>
                <w:szCs w:val="21"/>
              </w:rPr>
            </w:pPr>
          </w:p>
        </w:tc>
      </w:tr>
      <w:tr w:rsidR="00796D1D" w:rsidRPr="00A0019E" w14:paraId="3CCFBA92" w14:textId="77777777" w:rsidTr="002F2ACB">
        <w:tc>
          <w:tcPr>
            <w:tcW w:w="1174" w:type="dxa"/>
          </w:tcPr>
          <w:p w14:paraId="739BFF6C" w14:textId="30A174D2" w:rsidR="00441D1B" w:rsidRPr="00A0019E" w:rsidRDefault="00441D1B" w:rsidP="00D42751">
            <w:pPr>
              <w:rPr>
                <w:sz w:val="21"/>
                <w:szCs w:val="21"/>
              </w:rPr>
            </w:pPr>
            <w:r w:rsidRPr="00A0019E">
              <w:rPr>
                <w:sz w:val="21"/>
                <w:szCs w:val="21"/>
              </w:rPr>
              <w:lastRenderedPageBreak/>
              <w:sym w:font="Wingdings" w:char="F06F"/>
            </w:r>
          </w:p>
        </w:tc>
        <w:tc>
          <w:tcPr>
            <w:tcW w:w="2316" w:type="dxa"/>
          </w:tcPr>
          <w:p w14:paraId="478CD60F" w14:textId="7FC2E9B8" w:rsidR="00441D1B" w:rsidRPr="00A0019E" w:rsidRDefault="00441D1B" w:rsidP="00D42751">
            <w:pPr>
              <w:rPr>
                <w:sz w:val="21"/>
                <w:szCs w:val="21"/>
              </w:rPr>
            </w:pPr>
            <w:r w:rsidRPr="00A0019E">
              <w:rPr>
                <w:sz w:val="21"/>
                <w:szCs w:val="21"/>
              </w:rPr>
              <w:t>Statement of variab</w:t>
            </w:r>
            <w:r w:rsidR="00F46B1D">
              <w:rPr>
                <w:sz w:val="21"/>
                <w:szCs w:val="21"/>
              </w:rPr>
              <w:t>ility</w:t>
            </w:r>
            <w:r w:rsidRPr="00A0019E">
              <w:rPr>
                <w:sz w:val="21"/>
                <w:szCs w:val="21"/>
              </w:rPr>
              <w:t xml:space="preserve"> (SOV)</w:t>
            </w:r>
          </w:p>
        </w:tc>
        <w:tc>
          <w:tcPr>
            <w:tcW w:w="1462" w:type="dxa"/>
          </w:tcPr>
          <w:p w14:paraId="00FCD6EB"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022" w:type="dxa"/>
          </w:tcPr>
          <w:p w14:paraId="7ECDA433" w14:textId="25489B5B" w:rsidR="00441D1B" w:rsidRPr="00A0019E" w:rsidRDefault="00DB0472" w:rsidP="00DB0472">
            <w:pPr>
              <w:rPr>
                <w:sz w:val="21"/>
                <w:szCs w:val="21"/>
              </w:rPr>
            </w:pPr>
            <w:r>
              <w:rPr>
                <w:sz w:val="21"/>
                <w:szCs w:val="21"/>
              </w:rPr>
              <w:t xml:space="preserve">Describe variables, ranges of numbers, minimums </w:t>
            </w:r>
            <w:proofErr w:type="gramStart"/>
            <w:r>
              <w:rPr>
                <w:sz w:val="21"/>
                <w:szCs w:val="21"/>
              </w:rPr>
              <w:t>and  maximums</w:t>
            </w:r>
            <w:proofErr w:type="gramEnd"/>
            <w:r>
              <w:rPr>
                <w:sz w:val="21"/>
                <w:szCs w:val="21"/>
              </w:rPr>
              <w:t xml:space="preserve"> of bracketed material. </w:t>
            </w:r>
          </w:p>
        </w:tc>
        <w:tc>
          <w:tcPr>
            <w:tcW w:w="1376" w:type="dxa"/>
          </w:tcPr>
          <w:p w14:paraId="32212686" w14:textId="2916C730" w:rsidR="00441D1B" w:rsidRPr="00A0019E" w:rsidRDefault="00441D1B" w:rsidP="00D42751">
            <w:pPr>
              <w:rPr>
                <w:sz w:val="21"/>
                <w:szCs w:val="21"/>
              </w:rPr>
            </w:pPr>
          </w:p>
        </w:tc>
      </w:tr>
      <w:tr w:rsidR="00796D1D" w:rsidRPr="00A0019E" w14:paraId="45226AEF" w14:textId="77777777" w:rsidTr="002F2ACB">
        <w:tc>
          <w:tcPr>
            <w:tcW w:w="1174" w:type="dxa"/>
          </w:tcPr>
          <w:p w14:paraId="7C67194F" w14:textId="50328C34" w:rsidR="00441D1B" w:rsidRPr="00A0019E" w:rsidRDefault="00441D1B" w:rsidP="00D42751">
            <w:pPr>
              <w:rPr>
                <w:sz w:val="21"/>
                <w:szCs w:val="21"/>
              </w:rPr>
            </w:pPr>
            <w:r w:rsidRPr="00A0019E">
              <w:rPr>
                <w:sz w:val="21"/>
                <w:szCs w:val="21"/>
              </w:rPr>
              <w:sym w:font="Wingdings" w:char="F06F"/>
            </w:r>
          </w:p>
        </w:tc>
        <w:tc>
          <w:tcPr>
            <w:tcW w:w="2316" w:type="dxa"/>
          </w:tcPr>
          <w:p w14:paraId="08354F5B" w14:textId="1A462C4B" w:rsidR="00441D1B" w:rsidRPr="00A0019E" w:rsidRDefault="00441D1B" w:rsidP="00D42751">
            <w:pPr>
              <w:rPr>
                <w:sz w:val="21"/>
                <w:szCs w:val="21"/>
              </w:rPr>
            </w:pPr>
            <w:r w:rsidRPr="00A0019E">
              <w:rPr>
                <w:sz w:val="21"/>
                <w:szCs w:val="21"/>
              </w:rPr>
              <w:t xml:space="preserve">NE Filing Form </w:t>
            </w:r>
            <w:r w:rsidR="00A83A4E">
              <w:rPr>
                <w:sz w:val="21"/>
                <w:szCs w:val="21"/>
              </w:rPr>
              <w:t>List</w:t>
            </w:r>
          </w:p>
        </w:tc>
        <w:tc>
          <w:tcPr>
            <w:tcW w:w="1462" w:type="dxa"/>
          </w:tcPr>
          <w:p w14:paraId="00320126" w14:textId="77777777" w:rsidR="00441D1B" w:rsidRPr="00A0019E" w:rsidRDefault="00441D1B" w:rsidP="00D42751">
            <w:pPr>
              <w:rPr>
                <w:sz w:val="21"/>
                <w:szCs w:val="21"/>
              </w:rPr>
            </w:pPr>
            <w:r w:rsidRPr="00A0019E">
              <w:rPr>
                <w:rStyle w:val="Hyperlink"/>
                <w:color w:val="auto"/>
                <w:sz w:val="21"/>
                <w:szCs w:val="21"/>
                <w:u w:val="none"/>
              </w:rPr>
              <w:t>NE Filing Requirement</w:t>
            </w:r>
          </w:p>
        </w:tc>
        <w:tc>
          <w:tcPr>
            <w:tcW w:w="3022" w:type="dxa"/>
          </w:tcPr>
          <w:p w14:paraId="1962ACEE" w14:textId="39033260" w:rsidR="00441D1B" w:rsidRPr="00A0019E" w:rsidRDefault="00441D1B" w:rsidP="00D42751">
            <w:pPr>
              <w:rPr>
                <w:sz w:val="21"/>
                <w:szCs w:val="21"/>
              </w:rPr>
            </w:pPr>
            <w:r w:rsidRPr="00A0019E">
              <w:rPr>
                <w:sz w:val="21"/>
                <w:szCs w:val="21"/>
              </w:rPr>
              <w:t>Use page 2 for additional forms</w:t>
            </w:r>
            <w:r w:rsidR="00016B46">
              <w:rPr>
                <w:sz w:val="21"/>
                <w:szCs w:val="21"/>
              </w:rPr>
              <w:t>.</w:t>
            </w:r>
          </w:p>
        </w:tc>
        <w:tc>
          <w:tcPr>
            <w:tcW w:w="1376" w:type="dxa"/>
          </w:tcPr>
          <w:p w14:paraId="7990DAAF" w14:textId="69E44E55" w:rsidR="00441D1B" w:rsidRPr="00A0019E" w:rsidRDefault="00441D1B" w:rsidP="00D42751">
            <w:pPr>
              <w:rPr>
                <w:sz w:val="21"/>
                <w:szCs w:val="21"/>
              </w:rPr>
            </w:pPr>
          </w:p>
        </w:tc>
      </w:tr>
      <w:tr w:rsidR="00441D1B" w:rsidRPr="00A0019E" w14:paraId="175C88FE" w14:textId="77777777" w:rsidTr="00C80848">
        <w:tc>
          <w:tcPr>
            <w:tcW w:w="1174" w:type="dxa"/>
            <w:shd w:val="clear" w:color="auto" w:fill="E7E6E6" w:themeFill="background2"/>
          </w:tcPr>
          <w:p w14:paraId="13FC331F" w14:textId="77777777" w:rsidR="00441D1B" w:rsidRPr="00A0019E" w:rsidRDefault="00441D1B" w:rsidP="00D42751">
            <w:pPr>
              <w:rPr>
                <w:b/>
                <w:sz w:val="21"/>
                <w:szCs w:val="21"/>
              </w:rPr>
            </w:pPr>
          </w:p>
        </w:tc>
        <w:tc>
          <w:tcPr>
            <w:tcW w:w="8176" w:type="dxa"/>
            <w:gridSpan w:val="4"/>
            <w:shd w:val="clear" w:color="auto" w:fill="E7E6E6" w:themeFill="background2"/>
          </w:tcPr>
          <w:p w14:paraId="18628A33" w14:textId="1A42E948" w:rsidR="00441D1B" w:rsidRPr="00A0019E" w:rsidRDefault="00441D1B" w:rsidP="00D42751">
            <w:pPr>
              <w:rPr>
                <w:b/>
                <w:sz w:val="21"/>
                <w:szCs w:val="21"/>
              </w:rPr>
            </w:pPr>
            <w:r w:rsidRPr="00A0019E">
              <w:rPr>
                <w:b/>
                <w:sz w:val="21"/>
                <w:szCs w:val="21"/>
              </w:rPr>
              <w:t>EXPLANATION FOR ANY ITEMS MARKED NOT APPLICABLE</w:t>
            </w:r>
          </w:p>
        </w:tc>
      </w:tr>
      <w:tr w:rsidR="00441D1B" w:rsidRPr="00A0019E" w14:paraId="6C5EEF1F" w14:textId="77777777" w:rsidTr="00C80848">
        <w:tc>
          <w:tcPr>
            <w:tcW w:w="1174" w:type="dxa"/>
          </w:tcPr>
          <w:p w14:paraId="71BE5803" w14:textId="3D0DD471" w:rsidR="00441D1B" w:rsidRPr="00A0019E" w:rsidRDefault="00981D19" w:rsidP="00D42751">
            <w:pPr>
              <w:rPr>
                <w:sz w:val="21"/>
                <w:szCs w:val="21"/>
              </w:rPr>
            </w:pPr>
            <w:r w:rsidRPr="00A0019E">
              <w:rPr>
                <w:sz w:val="21"/>
                <w:szCs w:val="21"/>
              </w:rPr>
              <w:sym w:font="Wingdings" w:char="F06F"/>
            </w:r>
          </w:p>
        </w:tc>
        <w:tc>
          <w:tcPr>
            <w:tcW w:w="8176" w:type="dxa"/>
            <w:gridSpan w:val="4"/>
          </w:tcPr>
          <w:p w14:paraId="3A046814" w14:textId="4D41D612" w:rsidR="00441D1B" w:rsidRPr="00A0019E" w:rsidRDefault="00441D1B" w:rsidP="00D42751">
            <w:pPr>
              <w:rPr>
                <w:sz w:val="21"/>
                <w:szCs w:val="21"/>
              </w:rPr>
            </w:pPr>
            <w:r w:rsidRPr="00A0019E">
              <w:rPr>
                <w:sz w:val="21"/>
                <w:szCs w:val="21"/>
              </w:rPr>
              <w:t>Please use this space provide an explanation for any checklist requirement marked “N/A” to avoid receiving an objection in SERFF.</w:t>
            </w:r>
          </w:p>
          <w:p w14:paraId="662E2C12" w14:textId="77777777" w:rsidR="00441D1B" w:rsidRPr="00A0019E" w:rsidRDefault="00441D1B" w:rsidP="00D42751">
            <w:pPr>
              <w:rPr>
                <w:sz w:val="21"/>
                <w:szCs w:val="21"/>
              </w:rPr>
            </w:pPr>
          </w:p>
          <w:p w14:paraId="45C9DE38" w14:textId="41E27F3A" w:rsidR="00441D1B" w:rsidRPr="00A0019E" w:rsidRDefault="00441D1B" w:rsidP="00D42751">
            <w:pPr>
              <w:rPr>
                <w:sz w:val="21"/>
                <w:szCs w:val="21"/>
              </w:rPr>
            </w:pPr>
          </w:p>
        </w:tc>
      </w:tr>
    </w:tbl>
    <w:p w14:paraId="5ADB41F4" w14:textId="77777777" w:rsidR="009B423E" w:rsidRPr="00A0019E" w:rsidRDefault="009B423E" w:rsidP="001270E9">
      <w:pPr>
        <w:spacing w:after="0"/>
        <w:rPr>
          <w:rFonts w:ascii="Calibri" w:hAnsi="Calibri" w:cs="Calibri"/>
          <w:b/>
          <w:sz w:val="21"/>
          <w:szCs w:val="21"/>
          <w:u w:val="single"/>
        </w:rPr>
      </w:pPr>
    </w:p>
    <w:p w14:paraId="20962F42" w14:textId="5B62D0CB" w:rsidR="00C80848" w:rsidRDefault="00C80848">
      <w:pPr>
        <w:rPr>
          <w:rFonts w:ascii="Calibri" w:hAnsi="Calibri" w:cs="Calibri"/>
          <w:b/>
          <w:sz w:val="21"/>
          <w:szCs w:val="21"/>
          <w:u w:val="single"/>
        </w:rPr>
      </w:pPr>
    </w:p>
    <w:p w14:paraId="7B5187AF" w14:textId="51D62D56" w:rsidR="00680237" w:rsidRPr="00A0019E" w:rsidRDefault="00680237" w:rsidP="001270E9">
      <w:pPr>
        <w:spacing w:after="0"/>
        <w:rPr>
          <w:rFonts w:ascii="Calibri" w:hAnsi="Calibri" w:cs="Calibri"/>
          <w:b/>
          <w:sz w:val="21"/>
          <w:szCs w:val="21"/>
          <w:u w:val="single"/>
        </w:rPr>
      </w:pPr>
      <w:r w:rsidRPr="00A0019E">
        <w:rPr>
          <w:rFonts w:ascii="Calibri" w:hAnsi="Calibri" w:cs="Calibri"/>
          <w:b/>
          <w:sz w:val="21"/>
          <w:szCs w:val="21"/>
          <w:u w:val="single"/>
        </w:rPr>
        <w:t>CERTIFICATION OF COMPLIANCE</w:t>
      </w:r>
    </w:p>
    <w:p w14:paraId="08B94A98" w14:textId="25B462C9" w:rsidR="00680237" w:rsidRDefault="00680237" w:rsidP="00680237">
      <w:pPr>
        <w:spacing w:after="0"/>
        <w:rPr>
          <w:sz w:val="21"/>
          <w:szCs w:val="21"/>
        </w:rPr>
      </w:pPr>
      <w:r w:rsidRPr="00A0019E">
        <w:rPr>
          <w:sz w:val="21"/>
          <w:szCs w:val="21"/>
        </w:rPr>
        <w:t xml:space="preserve">I, the </w:t>
      </w:r>
      <w:r w:rsidR="00EE2353" w:rsidRPr="00A0019E">
        <w:rPr>
          <w:sz w:val="21"/>
          <w:szCs w:val="21"/>
        </w:rPr>
        <w:t>undersigned authorized f</w:t>
      </w:r>
      <w:r w:rsidRPr="00A0019E">
        <w:rPr>
          <w:sz w:val="21"/>
          <w:szCs w:val="21"/>
        </w:rPr>
        <w:t>iler, hereby certify that this filing complies with applicable Nebraska statutes, regulations, Bulletins and guidelines, to the best of my knowledge. This filing contains no unusual or controversial content according to insurance industry norms.  The forms included in this filing contain no unfair, unjust, inequitable, misleading or deceptive provisions or language. I am authorized to sign on behalf of the Company identified below.</w:t>
      </w:r>
    </w:p>
    <w:p w14:paraId="143E830D" w14:textId="77777777" w:rsidR="00C80848" w:rsidRPr="00A0019E" w:rsidRDefault="00C80848" w:rsidP="00680237">
      <w:pPr>
        <w:spacing w:after="0"/>
        <w:rPr>
          <w:sz w:val="21"/>
          <w:szCs w:val="21"/>
        </w:rPr>
      </w:pPr>
    </w:p>
    <w:p w14:paraId="4A9F39B2" w14:textId="77777777" w:rsidR="005F7BF1" w:rsidRPr="00A0019E" w:rsidRDefault="005F7BF1" w:rsidP="00680237">
      <w:pPr>
        <w:spacing w:after="0"/>
        <w:rPr>
          <w:sz w:val="21"/>
          <w:szCs w:val="21"/>
        </w:rPr>
      </w:pPr>
    </w:p>
    <w:p w14:paraId="53E9FF2A" w14:textId="7B4DADEB"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p>
    <w:p w14:paraId="52EEC82C" w14:textId="1A481A90" w:rsidR="00680237" w:rsidRPr="00A0019E" w:rsidRDefault="00680237" w:rsidP="002A252D">
      <w:pPr>
        <w:spacing w:after="0" w:line="240" w:lineRule="auto"/>
        <w:rPr>
          <w:sz w:val="21"/>
          <w:szCs w:val="21"/>
        </w:rPr>
      </w:pPr>
      <w:r w:rsidRPr="00A0019E">
        <w:rPr>
          <w:sz w:val="21"/>
          <w:szCs w:val="21"/>
        </w:rPr>
        <w:t>Name of Company</w:t>
      </w:r>
      <w:r w:rsidRPr="00A0019E">
        <w:rPr>
          <w:sz w:val="21"/>
          <w:szCs w:val="21"/>
        </w:rPr>
        <w:tab/>
      </w:r>
      <w:r w:rsidRPr="00A0019E">
        <w:rPr>
          <w:sz w:val="21"/>
          <w:szCs w:val="21"/>
        </w:rPr>
        <w:tab/>
      </w:r>
      <w:r w:rsidRPr="00A0019E">
        <w:rPr>
          <w:sz w:val="21"/>
          <w:szCs w:val="21"/>
        </w:rPr>
        <w:tab/>
      </w:r>
      <w:r w:rsidRPr="00A0019E">
        <w:rPr>
          <w:sz w:val="21"/>
          <w:szCs w:val="21"/>
        </w:rPr>
        <w:tab/>
      </w:r>
    </w:p>
    <w:p w14:paraId="2D8218A0" w14:textId="77777777" w:rsidR="00680237" w:rsidRPr="00A0019E" w:rsidRDefault="00680237" w:rsidP="002A252D">
      <w:pPr>
        <w:spacing w:after="0" w:line="240" w:lineRule="auto"/>
        <w:rPr>
          <w:sz w:val="21"/>
          <w:szCs w:val="21"/>
        </w:rPr>
      </w:pPr>
    </w:p>
    <w:p w14:paraId="737FAD34" w14:textId="77777777" w:rsidR="005F7BF1" w:rsidRPr="00A0019E" w:rsidRDefault="005F7BF1" w:rsidP="002A252D">
      <w:pPr>
        <w:spacing w:after="0" w:line="240" w:lineRule="auto"/>
        <w:rPr>
          <w:sz w:val="21"/>
          <w:szCs w:val="21"/>
        </w:rPr>
      </w:pPr>
    </w:p>
    <w:p w14:paraId="72F78764" w14:textId="726FE534" w:rsidR="00680237" w:rsidRPr="00A0019E" w:rsidRDefault="00680237" w:rsidP="002A252D">
      <w:pPr>
        <w:spacing w:after="0" w:line="240" w:lineRule="auto"/>
        <w:rPr>
          <w:sz w:val="21"/>
          <w:szCs w:val="21"/>
        </w:rPr>
      </w:pPr>
      <w:r w:rsidRPr="00A0019E">
        <w:rPr>
          <w:sz w:val="21"/>
          <w:szCs w:val="21"/>
        </w:rPr>
        <w:t>____________________________</w:t>
      </w:r>
      <w:r w:rsidRPr="00A0019E">
        <w:rPr>
          <w:sz w:val="21"/>
          <w:szCs w:val="21"/>
        </w:rPr>
        <w:tab/>
      </w:r>
      <w:r w:rsidRPr="00A0019E">
        <w:rPr>
          <w:sz w:val="21"/>
          <w:szCs w:val="21"/>
        </w:rPr>
        <w:tab/>
      </w:r>
      <w:r w:rsidR="00C80848">
        <w:rPr>
          <w:sz w:val="21"/>
          <w:szCs w:val="21"/>
        </w:rPr>
        <w:tab/>
      </w:r>
      <w:r w:rsidRPr="00A0019E">
        <w:rPr>
          <w:sz w:val="21"/>
          <w:szCs w:val="21"/>
        </w:rPr>
        <w:t>__________________________________</w:t>
      </w:r>
    </w:p>
    <w:p w14:paraId="1D11FC4B" w14:textId="2204CA5E" w:rsidR="00680237" w:rsidRPr="00A0019E" w:rsidRDefault="00C80848" w:rsidP="002A252D">
      <w:pPr>
        <w:spacing w:after="0" w:line="240" w:lineRule="auto"/>
        <w:rPr>
          <w:sz w:val="21"/>
          <w:szCs w:val="21"/>
        </w:rPr>
      </w:pPr>
      <w:r>
        <w:rPr>
          <w:sz w:val="21"/>
          <w:szCs w:val="21"/>
        </w:rPr>
        <w:t>Typed Name of Authorized Filer (Electronic S</w:t>
      </w:r>
      <w:r w:rsidR="001C09C5" w:rsidRPr="00A0019E">
        <w:rPr>
          <w:sz w:val="21"/>
          <w:szCs w:val="21"/>
        </w:rPr>
        <w:t>ignature</w:t>
      </w:r>
      <w:r>
        <w:rPr>
          <w:sz w:val="21"/>
          <w:szCs w:val="21"/>
        </w:rPr>
        <w:t>)</w:t>
      </w:r>
      <w:r w:rsidR="00680237" w:rsidRPr="00A0019E">
        <w:rPr>
          <w:sz w:val="21"/>
          <w:szCs w:val="21"/>
        </w:rPr>
        <w:tab/>
        <w:t>Date</w:t>
      </w:r>
    </w:p>
    <w:p w14:paraId="5608918D" w14:textId="77777777" w:rsidR="00680237" w:rsidRPr="00A0019E" w:rsidRDefault="00680237" w:rsidP="002A252D">
      <w:pPr>
        <w:spacing w:after="0" w:line="240" w:lineRule="auto"/>
        <w:rPr>
          <w:sz w:val="21"/>
          <w:szCs w:val="21"/>
        </w:rPr>
      </w:pPr>
    </w:p>
    <w:p w14:paraId="59DA0D5D" w14:textId="77777777" w:rsidR="005F7BF1" w:rsidRPr="00A0019E" w:rsidRDefault="005F7BF1" w:rsidP="002A252D">
      <w:pPr>
        <w:spacing w:after="0" w:line="240" w:lineRule="auto"/>
        <w:rPr>
          <w:sz w:val="21"/>
          <w:szCs w:val="21"/>
        </w:rPr>
      </w:pPr>
    </w:p>
    <w:sectPr w:rsidR="005F7BF1" w:rsidRPr="00A0019E">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D3A5" w14:textId="77777777" w:rsidR="00852E57" w:rsidRDefault="00852E57" w:rsidP="00B669E2">
      <w:pPr>
        <w:spacing w:after="0" w:line="240" w:lineRule="auto"/>
      </w:pPr>
      <w:r>
        <w:separator/>
      </w:r>
    </w:p>
  </w:endnote>
  <w:endnote w:type="continuationSeparator" w:id="0">
    <w:p w14:paraId="13C8F861" w14:textId="77777777" w:rsidR="00852E57" w:rsidRDefault="00852E57"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6C95374D" w:rsidR="00852E57" w:rsidRDefault="00852E57">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7BBA301" w14:textId="79C14BB1" w:rsidR="00434A69" w:rsidRDefault="00B74CAD">
    <w:pPr>
      <w:pStyle w:val="Footer"/>
    </w:pPr>
    <w:r>
      <w:fldChar w:fldCharType="begin"/>
    </w:r>
    <w:r>
      <w:instrText xml:space="preserve"> FILENAME  \p  \* MERGEFORMAT </w:instrText>
    </w:r>
    <w:r>
      <w:fldChar w:fldCharType="separate"/>
    </w:r>
    <w:r w:rsidR="00434A69">
      <w:rPr>
        <w:noProof/>
      </w:rPr>
      <w:t>S:\LIFNHLTH\BRAND NEW TEMPLATES\CHECKLIST TEMPL</w:t>
    </w:r>
    <w:r w:rsidR="00B26EBA">
      <w:rPr>
        <w:noProof/>
      </w:rPr>
      <w:fldChar w:fldCharType="begin"/>
    </w:r>
    <w:r w:rsidR="00B26EBA">
      <w:rPr>
        <w:noProof/>
      </w:rPr>
      <w:instrText xml:space="preserve"> FILENAME  \p  \* MERGEFORMAT </w:instrText>
    </w:r>
    <w:r w:rsidR="00B26EBA">
      <w:rPr>
        <w:noProof/>
      </w:rPr>
      <w:fldChar w:fldCharType="separate"/>
    </w:r>
    <w:r w:rsidR="00B26EBA">
      <w:rPr>
        <w:noProof/>
      </w:rPr>
      <w:t>S:\LIFNHLTH\BRAND NEW TEMPLATES\Stop Loss Checklist.docx</w:t>
    </w:r>
    <w:r w:rsidR="00B26EBA">
      <w:rPr>
        <w:noProof/>
      </w:rPr>
      <w:fldChar w:fldCharType="end"/>
    </w:r>
    <w:r w:rsidR="00B26EBA">
      <w:rPr>
        <w:noProof/>
      </w:rPr>
      <w:t xml:space="preserve"> </w:t>
    </w:r>
    <w:r>
      <w:rPr>
        <w:noProof/>
      </w:rPr>
      <w:fldChar w:fldCharType="end"/>
    </w:r>
  </w:p>
  <w:p w14:paraId="00B42C77" w14:textId="4A42DB7A" w:rsidR="00852E57" w:rsidRDefault="00852E57">
    <w:pPr>
      <w:pStyle w:val="Footer"/>
    </w:pPr>
    <w:r>
      <w:t xml:space="preserve">Last Updated </w:t>
    </w:r>
    <w:r w:rsidR="00B26EBA">
      <w:t>8/31/22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E1B3" w14:textId="77777777" w:rsidR="00852E57" w:rsidRDefault="00852E57" w:rsidP="00B669E2">
      <w:pPr>
        <w:spacing w:after="0" w:line="240" w:lineRule="auto"/>
      </w:pPr>
      <w:r>
        <w:separator/>
      </w:r>
    </w:p>
  </w:footnote>
  <w:footnote w:type="continuationSeparator" w:id="0">
    <w:p w14:paraId="7A7BD5B3" w14:textId="77777777" w:rsidR="00852E57" w:rsidRDefault="00852E57"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23998C7C" w:rsidR="00852E57" w:rsidRDefault="00B74CAD" w:rsidP="006A03BD">
    <w:pPr>
      <w:spacing w:after="0"/>
      <w:jc w:val="center"/>
      <w:rPr>
        <w:b/>
      </w:rPr>
    </w:pPr>
    <w:r>
      <w:rPr>
        <w:b/>
      </w:rPr>
      <w:t>STOP LOSS</w:t>
    </w:r>
    <w:r w:rsidR="00852E57" w:rsidRPr="0079382C">
      <w:rPr>
        <w:b/>
      </w:rPr>
      <w:t xml:space="preserve"> </w:t>
    </w:r>
    <w:r w:rsidR="00852E57">
      <w:rPr>
        <w:b/>
      </w:rPr>
      <w:t>CHECKLIST</w:t>
    </w:r>
  </w:p>
  <w:p w14:paraId="0497C06C" w14:textId="24D4C8AA" w:rsidR="00852E57" w:rsidRDefault="00852E57">
    <w:pPr>
      <w:pStyle w:val="Header"/>
    </w:pPr>
  </w:p>
  <w:p w14:paraId="3152A972" w14:textId="77777777" w:rsidR="00852E57" w:rsidRDefault="0085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E234C"/>
    <w:multiLevelType w:val="hybridMultilevel"/>
    <w:tmpl w:val="BC0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D9"/>
    <w:rsid w:val="00001E2B"/>
    <w:rsid w:val="00003E47"/>
    <w:rsid w:val="00004778"/>
    <w:rsid w:val="00005C87"/>
    <w:rsid w:val="000120F3"/>
    <w:rsid w:val="00012299"/>
    <w:rsid w:val="000132B0"/>
    <w:rsid w:val="00014A46"/>
    <w:rsid w:val="000162CB"/>
    <w:rsid w:val="00016B46"/>
    <w:rsid w:val="000245F0"/>
    <w:rsid w:val="0002537C"/>
    <w:rsid w:val="000261E8"/>
    <w:rsid w:val="000270E2"/>
    <w:rsid w:val="00030783"/>
    <w:rsid w:val="0003086C"/>
    <w:rsid w:val="00031AC9"/>
    <w:rsid w:val="00036068"/>
    <w:rsid w:val="000459CC"/>
    <w:rsid w:val="0004648E"/>
    <w:rsid w:val="00051AA9"/>
    <w:rsid w:val="00051B63"/>
    <w:rsid w:val="00051BE1"/>
    <w:rsid w:val="000544B4"/>
    <w:rsid w:val="000575C0"/>
    <w:rsid w:val="0006557E"/>
    <w:rsid w:val="00070097"/>
    <w:rsid w:val="00070A99"/>
    <w:rsid w:val="0008026E"/>
    <w:rsid w:val="000927A3"/>
    <w:rsid w:val="00094A7E"/>
    <w:rsid w:val="000A1A62"/>
    <w:rsid w:val="000A4A79"/>
    <w:rsid w:val="000A5C0F"/>
    <w:rsid w:val="000A77AB"/>
    <w:rsid w:val="000B0055"/>
    <w:rsid w:val="000B04E1"/>
    <w:rsid w:val="000B0D03"/>
    <w:rsid w:val="000B2816"/>
    <w:rsid w:val="000B4340"/>
    <w:rsid w:val="000C2F0E"/>
    <w:rsid w:val="000C31C2"/>
    <w:rsid w:val="000C3E33"/>
    <w:rsid w:val="000C3FC3"/>
    <w:rsid w:val="000C76A0"/>
    <w:rsid w:val="000D085E"/>
    <w:rsid w:val="000D2163"/>
    <w:rsid w:val="000E2395"/>
    <w:rsid w:val="000E3018"/>
    <w:rsid w:val="000E5645"/>
    <w:rsid w:val="000E6BDE"/>
    <w:rsid w:val="000F0989"/>
    <w:rsid w:val="000F1822"/>
    <w:rsid w:val="000F29D5"/>
    <w:rsid w:val="00106C35"/>
    <w:rsid w:val="00110121"/>
    <w:rsid w:val="00122715"/>
    <w:rsid w:val="001242A3"/>
    <w:rsid w:val="001257DD"/>
    <w:rsid w:val="001259B6"/>
    <w:rsid w:val="001270E9"/>
    <w:rsid w:val="0013479D"/>
    <w:rsid w:val="001371E2"/>
    <w:rsid w:val="001379F9"/>
    <w:rsid w:val="00137D53"/>
    <w:rsid w:val="00140F44"/>
    <w:rsid w:val="001420FD"/>
    <w:rsid w:val="00142D69"/>
    <w:rsid w:val="00145141"/>
    <w:rsid w:val="00151F62"/>
    <w:rsid w:val="00154FD5"/>
    <w:rsid w:val="00157603"/>
    <w:rsid w:val="00157DBD"/>
    <w:rsid w:val="0016068C"/>
    <w:rsid w:val="00160C55"/>
    <w:rsid w:val="00165FEC"/>
    <w:rsid w:val="00166728"/>
    <w:rsid w:val="001702E4"/>
    <w:rsid w:val="00177294"/>
    <w:rsid w:val="00181711"/>
    <w:rsid w:val="00185688"/>
    <w:rsid w:val="00187DFA"/>
    <w:rsid w:val="001903C9"/>
    <w:rsid w:val="00190E4A"/>
    <w:rsid w:val="0019245B"/>
    <w:rsid w:val="001A0E47"/>
    <w:rsid w:val="001A685D"/>
    <w:rsid w:val="001C09C5"/>
    <w:rsid w:val="001D3F37"/>
    <w:rsid w:val="001D418E"/>
    <w:rsid w:val="001D44FD"/>
    <w:rsid w:val="001D67E8"/>
    <w:rsid w:val="001E012C"/>
    <w:rsid w:val="001E4428"/>
    <w:rsid w:val="00203CF3"/>
    <w:rsid w:val="002056DD"/>
    <w:rsid w:val="00222946"/>
    <w:rsid w:val="00225605"/>
    <w:rsid w:val="002272A9"/>
    <w:rsid w:val="002341F2"/>
    <w:rsid w:val="002361FD"/>
    <w:rsid w:val="00243B70"/>
    <w:rsid w:val="00253478"/>
    <w:rsid w:val="002534AD"/>
    <w:rsid w:val="00256CB5"/>
    <w:rsid w:val="00257768"/>
    <w:rsid w:val="00257A70"/>
    <w:rsid w:val="00267D4A"/>
    <w:rsid w:val="002714C4"/>
    <w:rsid w:val="002736F1"/>
    <w:rsid w:val="00273E97"/>
    <w:rsid w:val="0028125B"/>
    <w:rsid w:val="00281A7B"/>
    <w:rsid w:val="0028316D"/>
    <w:rsid w:val="00287777"/>
    <w:rsid w:val="00287B02"/>
    <w:rsid w:val="002936C1"/>
    <w:rsid w:val="00294778"/>
    <w:rsid w:val="00295A59"/>
    <w:rsid w:val="00296BA4"/>
    <w:rsid w:val="002A252D"/>
    <w:rsid w:val="002B19AE"/>
    <w:rsid w:val="002B2D74"/>
    <w:rsid w:val="002B6D80"/>
    <w:rsid w:val="002C72C4"/>
    <w:rsid w:val="002C7E89"/>
    <w:rsid w:val="002C7EAE"/>
    <w:rsid w:val="002D044A"/>
    <w:rsid w:val="002D18DD"/>
    <w:rsid w:val="002D3561"/>
    <w:rsid w:val="002E6950"/>
    <w:rsid w:val="002E6DB2"/>
    <w:rsid w:val="002F2ACB"/>
    <w:rsid w:val="002F3D72"/>
    <w:rsid w:val="002F53EF"/>
    <w:rsid w:val="00302C5F"/>
    <w:rsid w:val="003041CA"/>
    <w:rsid w:val="003043F2"/>
    <w:rsid w:val="00305802"/>
    <w:rsid w:val="003076B7"/>
    <w:rsid w:val="00307A2C"/>
    <w:rsid w:val="00310458"/>
    <w:rsid w:val="003157F5"/>
    <w:rsid w:val="00315CBE"/>
    <w:rsid w:val="003214E0"/>
    <w:rsid w:val="00322F98"/>
    <w:rsid w:val="003427E5"/>
    <w:rsid w:val="00343FA3"/>
    <w:rsid w:val="00351564"/>
    <w:rsid w:val="00351597"/>
    <w:rsid w:val="00352F72"/>
    <w:rsid w:val="0036220C"/>
    <w:rsid w:val="0037026B"/>
    <w:rsid w:val="0037091C"/>
    <w:rsid w:val="00370BB2"/>
    <w:rsid w:val="00371EBE"/>
    <w:rsid w:val="00374257"/>
    <w:rsid w:val="00380201"/>
    <w:rsid w:val="0039113D"/>
    <w:rsid w:val="00392EBD"/>
    <w:rsid w:val="00393390"/>
    <w:rsid w:val="00397522"/>
    <w:rsid w:val="003A1466"/>
    <w:rsid w:val="003A3818"/>
    <w:rsid w:val="003B4067"/>
    <w:rsid w:val="003B54E2"/>
    <w:rsid w:val="003B603D"/>
    <w:rsid w:val="003B69A0"/>
    <w:rsid w:val="003C161D"/>
    <w:rsid w:val="003C6597"/>
    <w:rsid w:val="003C6783"/>
    <w:rsid w:val="003D51D1"/>
    <w:rsid w:val="003D639E"/>
    <w:rsid w:val="003E5ADF"/>
    <w:rsid w:val="003E6DF8"/>
    <w:rsid w:val="003F41A2"/>
    <w:rsid w:val="003F4A20"/>
    <w:rsid w:val="00405353"/>
    <w:rsid w:val="00412636"/>
    <w:rsid w:val="004136CF"/>
    <w:rsid w:val="00417F3D"/>
    <w:rsid w:val="00424670"/>
    <w:rsid w:val="0042568C"/>
    <w:rsid w:val="00426893"/>
    <w:rsid w:val="00434A69"/>
    <w:rsid w:val="00440525"/>
    <w:rsid w:val="00441D1B"/>
    <w:rsid w:val="00444B1F"/>
    <w:rsid w:val="00446769"/>
    <w:rsid w:val="004468BF"/>
    <w:rsid w:val="00450486"/>
    <w:rsid w:val="004529A8"/>
    <w:rsid w:val="00453AEF"/>
    <w:rsid w:val="00457249"/>
    <w:rsid w:val="00465DCD"/>
    <w:rsid w:val="00467A18"/>
    <w:rsid w:val="00470B62"/>
    <w:rsid w:val="00472737"/>
    <w:rsid w:val="0047768D"/>
    <w:rsid w:val="004823E2"/>
    <w:rsid w:val="00483C99"/>
    <w:rsid w:val="0049100A"/>
    <w:rsid w:val="004B137E"/>
    <w:rsid w:val="004B333B"/>
    <w:rsid w:val="004C3425"/>
    <w:rsid w:val="004C44E6"/>
    <w:rsid w:val="004C4FC7"/>
    <w:rsid w:val="004D06CE"/>
    <w:rsid w:val="004D49BD"/>
    <w:rsid w:val="004D6422"/>
    <w:rsid w:val="004E289E"/>
    <w:rsid w:val="004E5D92"/>
    <w:rsid w:val="004E696A"/>
    <w:rsid w:val="00505563"/>
    <w:rsid w:val="005077D6"/>
    <w:rsid w:val="0051273A"/>
    <w:rsid w:val="0051627D"/>
    <w:rsid w:val="00521B3F"/>
    <w:rsid w:val="0052263E"/>
    <w:rsid w:val="00525466"/>
    <w:rsid w:val="005270EA"/>
    <w:rsid w:val="00530C7C"/>
    <w:rsid w:val="00532DBA"/>
    <w:rsid w:val="0054036B"/>
    <w:rsid w:val="00540873"/>
    <w:rsid w:val="005426BA"/>
    <w:rsid w:val="005516C3"/>
    <w:rsid w:val="005560D9"/>
    <w:rsid w:val="00565A21"/>
    <w:rsid w:val="00572EB0"/>
    <w:rsid w:val="00577543"/>
    <w:rsid w:val="00577784"/>
    <w:rsid w:val="0058056C"/>
    <w:rsid w:val="00581337"/>
    <w:rsid w:val="0058514F"/>
    <w:rsid w:val="005954C6"/>
    <w:rsid w:val="005A7901"/>
    <w:rsid w:val="005C1CA5"/>
    <w:rsid w:val="005C2E91"/>
    <w:rsid w:val="005C5483"/>
    <w:rsid w:val="005D0D06"/>
    <w:rsid w:val="005D5710"/>
    <w:rsid w:val="005D708E"/>
    <w:rsid w:val="005F13A7"/>
    <w:rsid w:val="005F7BF1"/>
    <w:rsid w:val="0060705E"/>
    <w:rsid w:val="00611042"/>
    <w:rsid w:val="0062065A"/>
    <w:rsid w:val="00621288"/>
    <w:rsid w:val="00632986"/>
    <w:rsid w:val="006365CB"/>
    <w:rsid w:val="006401B6"/>
    <w:rsid w:val="0064025A"/>
    <w:rsid w:val="00642613"/>
    <w:rsid w:val="00643273"/>
    <w:rsid w:val="0065128A"/>
    <w:rsid w:val="00651CC7"/>
    <w:rsid w:val="00672A97"/>
    <w:rsid w:val="006737CA"/>
    <w:rsid w:val="0067469D"/>
    <w:rsid w:val="00676705"/>
    <w:rsid w:val="006772E9"/>
    <w:rsid w:val="006778E8"/>
    <w:rsid w:val="00680237"/>
    <w:rsid w:val="00684C35"/>
    <w:rsid w:val="0068647F"/>
    <w:rsid w:val="00687A81"/>
    <w:rsid w:val="006914DF"/>
    <w:rsid w:val="006934AF"/>
    <w:rsid w:val="00694250"/>
    <w:rsid w:val="00695F1C"/>
    <w:rsid w:val="00695F62"/>
    <w:rsid w:val="00697D48"/>
    <w:rsid w:val="006A03BD"/>
    <w:rsid w:val="006B2B76"/>
    <w:rsid w:val="006B3641"/>
    <w:rsid w:val="006B7CD3"/>
    <w:rsid w:val="006C01CD"/>
    <w:rsid w:val="006C7475"/>
    <w:rsid w:val="006D2990"/>
    <w:rsid w:val="006D44A2"/>
    <w:rsid w:val="006D6DDF"/>
    <w:rsid w:val="006D6EB1"/>
    <w:rsid w:val="006E6090"/>
    <w:rsid w:val="006E7265"/>
    <w:rsid w:val="006E7B1E"/>
    <w:rsid w:val="006F0075"/>
    <w:rsid w:val="006F1D3B"/>
    <w:rsid w:val="006F32A5"/>
    <w:rsid w:val="00703FE9"/>
    <w:rsid w:val="00705492"/>
    <w:rsid w:val="00706C6D"/>
    <w:rsid w:val="00715433"/>
    <w:rsid w:val="00715CA2"/>
    <w:rsid w:val="00720E6D"/>
    <w:rsid w:val="0072317B"/>
    <w:rsid w:val="00734333"/>
    <w:rsid w:val="00734464"/>
    <w:rsid w:val="007358DC"/>
    <w:rsid w:val="007415E8"/>
    <w:rsid w:val="00742A30"/>
    <w:rsid w:val="00745B32"/>
    <w:rsid w:val="00745D54"/>
    <w:rsid w:val="0074644B"/>
    <w:rsid w:val="00752B93"/>
    <w:rsid w:val="0075442A"/>
    <w:rsid w:val="00763291"/>
    <w:rsid w:val="0076754F"/>
    <w:rsid w:val="00767A01"/>
    <w:rsid w:val="00770644"/>
    <w:rsid w:val="007709D3"/>
    <w:rsid w:val="00771B04"/>
    <w:rsid w:val="00776AE3"/>
    <w:rsid w:val="007853EC"/>
    <w:rsid w:val="007906C4"/>
    <w:rsid w:val="0079382C"/>
    <w:rsid w:val="00796D1D"/>
    <w:rsid w:val="007A0F89"/>
    <w:rsid w:val="007A107E"/>
    <w:rsid w:val="007B25F7"/>
    <w:rsid w:val="007B3ED9"/>
    <w:rsid w:val="007B70E8"/>
    <w:rsid w:val="007B73AC"/>
    <w:rsid w:val="007C00E1"/>
    <w:rsid w:val="007C3119"/>
    <w:rsid w:val="007C5354"/>
    <w:rsid w:val="007C5EAF"/>
    <w:rsid w:val="007D351B"/>
    <w:rsid w:val="007F1B84"/>
    <w:rsid w:val="007F2A0D"/>
    <w:rsid w:val="007F4655"/>
    <w:rsid w:val="007F5D2C"/>
    <w:rsid w:val="007F616C"/>
    <w:rsid w:val="00800094"/>
    <w:rsid w:val="008010B3"/>
    <w:rsid w:val="00801FB2"/>
    <w:rsid w:val="00802D80"/>
    <w:rsid w:val="008037DF"/>
    <w:rsid w:val="008039A8"/>
    <w:rsid w:val="008112C4"/>
    <w:rsid w:val="00813F46"/>
    <w:rsid w:val="0081674F"/>
    <w:rsid w:val="00817D04"/>
    <w:rsid w:val="00822680"/>
    <w:rsid w:val="00825742"/>
    <w:rsid w:val="00827B72"/>
    <w:rsid w:val="0083088A"/>
    <w:rsid w:val="00832F6E"/>
    <w:rsid w:val="00836CFD"/>
    <w:rsid w:val="00837812"/>
    <w:rsid w:val="00840AA8"/>
    <w:rsid w:val="00842E5B"/>
    <w:rsid w:val="008440A5"/>
    <w:rsid w:val="00844C7D"/>
    <w:rsid w:val="00846DCD"/>
    <w:rsid w:val="00852E57"/>
    <w:rsid w:val="0085660B"/>
    <w:rsid w:val="00860B00"/>
    <w:rsid w:val="00860B39"/>
    <w:rsid w:val="0086547D"/>
    <w:rsid w:val="00875168"/>
    <w:rsid w:val="00875FEC"/>
    <w:rsid w:val="00877135"/>
    <w:rsid w:val="00877291"/>
    <w:rsid w:val="00880A97"/>
    <w:rsid w:val="00894C0B"/>
    <w:rsid w:val="008954CD"/>
    <w:rsid w:val="00896CB3"/>
    <w:rsid w:val="008A07F3"/>
    <w:rsid w:val="008A3C4A"/>
    <w:rsid w:val="008A509E"/>
    <w:rsid w:val="008A7E0F"/>
    <w:rsid w:val="008B0341"/>
    <w:rsid w:val="008B23EC"/>
    <w:rsid w:val="008B2D88"/>
    <w:rsid w:val="008B2DC7"/>
    <w:rsid w:val="008B720F"/>
    <w:rsid w:val="008E0E6F"/>
    <w:rsid w:val="008E4D6E"/>
    <w:rsid w:val="008E6847"/>
    <w:rsid w:val="008F1F4A"/>
    <w:rsid w:val="008F263E"/>
    <w:rsid w:val="008F3344"/>
    <w:rsid w:val="008F4DA9"/>
    <w:rsid w:val="00900173"/>
    <w:rsid w:val="00902489"/>
    <w:rsid w:val="009046C3"/>
    <w:rsid w:val="009050CF"/>
    <w:rsid w:val="00910486"/>
    <w:rsid w:val="009127F0"/>
    <w:rsid w:val="00933C8D"/>
    <w:rsid w:val="00936466"/>
    <w:rsid w:val="00936F4C"/>
    <w:rsid w:val="0094510B"/>
    <w:rsid w:val="0097428F"/>
    <w:rsid w:val="009744B5"/>
    <w:rsid w:val="009818B4"/>
    <w:rsid w:val="00981D19"/>
    <w:rsid w:val="009826C0"/>
    <w:rsid w:val="00983573"/>
    <w:rsid w:val="00987451"/>
    <w:rsid w:val="00991B10"/>
    <w:rsid w:val="009938AD"/>
    <w:rsid w:val="00994E75"/>
    <w:rsid w:val="0099729E"/>
    <w:rsid w:val="009A236C"/>
    <w:rsid w:val="009B0BC6"/>
    <w:rsid w:val="009B1611"/>
    <w:rsid w:val="009B38BE"/>
    <w:rsid w:val="009B423E"/>
    <w:rsid w:val="009B4351"/>
    <w:rsid w:val="009B5475"/>
    <w:rsid w:val="009B5720"/>
    <w:rsid w:val="009C7370"/>
    <w:rsid w:val="009C7C37"/>
    <w:rsid w:val="009D11E6"/>
    <w:rsid w:val="009E3932"/>
    <w:rsid w:val="009F0677"/>
    <w:rsid w:val="009F36C8"/>
    <w:rsid w:val="00A0019E"/>
    <w:rsid w:val="00A122C5"/>
    <w:rsid w:val="00A13975"/>
    <w:rsid w:val="00A13FB8"/>
    <w:rsid w:val="00A1464A"/>
    <w:rsid w:val="00A148FD"/>
    <w:rsid w:val="00A16644"/>
    <w:rsid w:val="00A17C13"/>
    <w:rsid w:val="00A2052D"/>
    <w:rsid w:val="00A252AC"/>
    <w:rsid w:val="00A37692"/>
    <w:rsid w:val="00A4209B"/>
    <w:rsid w:val="00A46178"/>
    <w:rsid w:val="00A576F6"/>
    <w:rsid w:val="00A62A32"/>
    <w:rsid w:val="00A63260"/>
    <w:rsid w:val="00A6394C"/>
    <w:rsid w:val="00A67B17"/>
    <w:rsid w:val="00A70FF1"/>
    <w:rsid w:val="00A71062"/>
    <w:rsid w:val="00A743EF"/>
    <w:rsid w:val="00A75D3F"/>
    <w:rsid w:val="00A76CD0"/>
    <w:rsid w:val="00A833BC"/>
    <w:rsid w:val="00A83A4E"/>
    <w:rsid w:val="00A900E1"/>
    <w:rsid w:val="00A97FB9"/>
    <w:rsid w:val="00AA5308"/>
    <w:rsid w:val="00AA6423"/>
    <w:rsid w:val="00AA6D99"/>
    <w:rsid w:val="00AB150F"/>
    <w:rsid w:val="00AB4F06"/>
    <w:rsid w:val="00AB6741"/>
    <w:rsid w:val="00AB7626"/>
    <w:rsid w:val="00AB78BA"/>
    <w:rsid w:val="00AC218B"/>
    <w:rsid w:val="00AC25E9"/>
    <w:rsid w:val="00AC2A51"/>
    <w:rsid w:val="00AD3846"/>
    <w:rsid w:val="00AD5028"/>
    <w:rsid w:val="00AD54A9"/>
    <w:rsid w:val="00AE43DA"/>
    <w:rsid w:val="00AE5A66"/>
    <w:rsid w:val="00AF1AD9"/>
    <w:rsid w:val="00B00886"/>
    <w:rsid w:val="00B03F0F"/>
    <w:rsid w:val="00B06138"/>
    <w:rsid w:val="00B1231A"/>
    <w:rsid w:val="00B26EBA"/>
    <w:rsid w:val="00B36946"/>
    <w:rsid w:val="00B46A2F"/>
    <w:rsid w:val="00B50D9A"/>
    <w:rsid w:val="00B50F21"/>
    <w:rsid w:val="00B545BE"/>
    <w:rsid w:val="00B621ED"/>
    <w:rsid w:val="00B64211"/>
    <w:rsid w:val="00B669E2"/>
    <w:rsid w:val="00B73720"/>
    <w:rsid w:val="00B74CAD"/>
    <w:rsid w:val="00B810E8"/>
    <w:rsid w:val="00B826A9"/>
    <w:rsid w:val="00B85472"/>
    <w:rsid w:val="00B93643"/>
    <w:rsid w:val="00B93A5E"/>
    <w:rsid w:val="00B976A6"/>
    <w:rsid w:val="00B97F70"/>
    <w:rsid w:val="00BA2C64"/>
    <w:rsid w:val="00BA2CAC"/>
    <w:rsid w:val="00BA2F22"/>
    <w:rsid w:val="00BA637A"/>
    <w:rsid w:val="00BA6F5F"/>
    <w:rsid w:val="00BA6FA9"/>
    <w:rsid w:val="00BA772D"/>
    <w:rsid w:val="00BB5C2C"/>
    <w:rsid w:val="00BC1673"/>
    <w:rsid w:val="00BC1EAF"/>
    <w:rsid w:val="00BC24B3"/>
    <w:rsid w:val="00BC3756"/>
    <w:rsid w:val="00BC5003"/>
    <w:rsid w:val="00BC6B76"/>
    <w:rsid w:val="00BD4016"/>
    <w:rsid w:val="00BE210E"/>
    <w:rsid w:val="00BE36FC"/>
    <w:rsid w:val="00BE5F8E"/>
    <w:rsid w:val="00BE78B3"/>
    <w:rsid w:val="00BF1E7D"/>
    <w:rsid w:val="00C031BD"/>
    <w:rsid w:val="00C052D0"/>
    <w:rsid w:val="00C104DE"/>
    <w:rsid w:val="00C10C85"/>
    <w:rsid w:val="00C114BF"/>
    <w:rsid w:val="00C21494"/>
    <w:rsid w:val="00C218E8"/>
    <w:rsid w:val="00C2199F"/>
    <w:rsid w:val="00C25447"/>
    <w:rsid w:val="00C2577D"/>
    <w:rsid w:val="00C32B41"/>
    <w:rsid w:val="00C4104F"/>
    <w:rsid w:val="00C41B7F"/>
    <w:rsid w:val="00C46F6F"/>
    <w:rsid w:val="00C47A75"/>
    <w:rsid w:val="00C50B45"/>
    <w:rsid w:val="00C53862"/>
    <w:rsid w:val="00C56218"/>
    <w:rsid w:val="00C571E0"/>
    <w:rsid w:val="00C60585"/>
    <w:rsid w:val="00C628C0"/>
    <w:rsid w:val="00C64065"/>
    <w:rsid w:val="00C67B5E"/>
    <w:rsid w:val="00C705FB"/>
    <w:rsid w:val="00C75F4A"/>
    <w:rsid w:val="00C76EDA"/>
    <w:rsid w:val="00C80848"/>
    <w:rsid w:val="00C836A1"/>
    <w:rsid w:val="00C839BE"/>
    <w:rsid w:val="00C846BB"/>
    <w:rsid w:val="00C90A5A"/>
    <w:rsid w:val="00C962CA"/>
    <w:rsid w:val="00CA483D"/>
    <w:rsid w:val="00CA5A4B"/>
    <w:rsid w:val="00CA67CC"/>
    <w:rsid w:val="00CA6DA1"/>
    <w:rsid w:val="00CC4539"/>
    <w:rsid w:val="00CD64D2"/>
    <w:rsid w:val="00CD73A3"/>
    <w:rsid w:val="00CF6E1F"/>
    <w:rsid w:val="00CF6E87"/>
    <w:rsid w:val="00D0070F"/>
    <w:rsid w:val="00D01A61"/>
    <w:rsid w:val="00D01D29"/>
    <w:rsid w:val="00D03453"/>
    <w:rsid w:val="00D0686A"/>
    <w:rsid w:val="00D13D2D"/>
    <w:rsid w:val="00D20A27"/>
    <w:rsid w:val="00D23089"/>
    <w:rsid w:val="00D24E95"/>
    <w:rsid w:val="00D25EA5"/>
    <w:rsid w:val="00D26C8A"/>
    <w:rsid w:val="00D27812"/>
    <w:rsid w:val="00D31D47"/>
    <w:rsid w:val="00D32E36"/>
    <w:rsid w:val="00D373E6"/>
    <w:rsid w:val="00D402CA"/>
    <w:rsid w:val="00D413CF"/>
    <w:rsid w:val="00D42751"/>
    <w:rsid w:val="00D44772"/>
    <w:rsid w:val="00D54B8C"/>
    <w:rsid w:val="00D5746A"/>
    <w:rsid w:val="00D578C0"/>
    <w:rsid w:val="00D6075D"/>
    <w:rsid w:val="00D61371"/>
    <w:rsid w:val="00D62A79"/>
    <w:rsid w:val="00D73DB9"/>
    <w:rsid w:val="00D74138"/>
    <w:rsid w:val="00D747E1"/>
    <w:rsid w:val="00D750EC"/>
    <w:rsid w:val="00D752BB"/>
    <w:rsid w:val="00D75DF1"/>
    <w:rsid w:val="00D76D11"/>
    <w:rsid w:val="00D77AB3"/>
    <w:rsid w:val="00D86A8A"/>
    <w:rsid w:val="00D91F8B"/>
    <w:rsid w:val="00D93D07"/>
    <w:rsid w:val="00D95F87"/>
    <w:rsid w:val="00D9696C"/>
    <w:rsid w:val="00DA4C10"/>
    <w:rsid w:val="00DA5768"/>
    <w:rsid w:val="00DA5A38"/>
    <w:rsid w:val="00DA7E50"/>
    <w:rsid w:val="00DB0472"/>
    <w:rsid w:val="00DB1497"/>
    <w:rsid w:val="00DB37D3"/>
    <w:rsid w:val="00DB3BD8"/>
    <w:rsid w:val="00DB3DD4"/>
    <w:rsid w:val="00DB41BF"/>
    <w:rsid w:val="00DB505A"/>
    <w:rsid w:val="00DC2E29"/>
    <w:rsid w:val="00DC3D18"/>
    <w:rsid w:val="00DC545C"/>
    <w:rsid w:val="00DC5BA6"/>
    <w:rsid w:val="00DC5C03"/>
    <w:rsid w:val="00DC77DF"/>
    <w:rsid w:val="00DC7DF8"/>
    <w:rsid w:val="00DD0456"/>
    <w:rsid w:val="00DD0F47"/>
    <w:rsid w:val="00DD1313"/>
    <w:rsid w:val="00DD2784"/>
    <w:rsid w:val="00DD300B"/>
    <w:rsid w:val="00DD3A7B"/>
    <w:rsid w:val="00DE0C9B"/>
    <w:rsid w:val="00DE7742"/>
    <w:rsid w:val="00DF0928"/>
    <w:rsid w:val="00DF2D2A"/>
    <w:rsid w:val="00DF4B03"/>
    <w:rsid w:val="00DF7553"/>
    <w:rsid w:val="00DF7998"/>
    <w:rsid w:val="00E01D0E"/>
    <w:rsid w:val="00E1193D"/>
    <w:rsid w:val="00E12BC6"/>
    <w:rsid w:val="00E143BE"/>
    <w:rsid w:val="00E17DDB"/>
    <w:rsid w:val="00E20A68"/>
    <w:rsid w:val="00E35EA9"/>
    <w:rsid w:val="00E42BAD"/>
    <w:rsid w:val="00E45BC5"/>
    <w:rsid w:val="00E463AC"/>
    <w:rsid w:val="00E51A3B"/>
    <w:rsid w:val="00E55A69"/>
    <w:rsid w:val="00E57675"/>
    <w:rsid w:val="00E57D07"/>
    <w:rsid w:val="00E61A1A"/>
    <w:rsid w:val="00E74538"/>
    <w:rsid w:val="00E74539"/>
    <w:rsid w:val="00E74892"/>
    <w:rsid w:val="00E765C6"/>
    <w:rsid w:val="00E85701"/>
    <w:rsid w:val="00E87B9C"/>
    <w:rsid w:val="00E91866"/>
    <w:rsid w:val="00E92D09"/>
    <w:rsid w:val="00EA7621"/>
    <w:rsid w:val="00EB40C5"/>
    <w:rsid w:val="00EB52ED"/>
    <w:rsid w:val="00EC329C"/>
    <w:rsid w:val="00ED1AE0"/>
    <w:rsid w:val="00ED2C0A"/>
    <w:rsid w:val="00ED5C0F"/>
    <w:rsid w:val="00EE2353"/>
    <w:rsid w:val="00EE4861"/>
    <w:rsid w:val="00F014EC"/>
    <w:rsid w:val="00F038CC"/>
    <w:rsid w:val="00F0451F"/>
    <w:rsid w:val="00F05EE1"/>
    <w:rsid w:val="00F2244D"/>
    <w:rsid w:val="00F27E91"/>
    <w:rsid w:val="00F31F27"/>
    <w:rsid w:val="00F34E7D"/>
    <w:rsid w:val="00F3540D"/>
    <w:rsid w:val="00F367EF"/>
    <w:rsid w:val="00F36AB6"/>
    <w:rsid w:val="00F419D2"/>
    <w:rsid w:val="00F4243D"/>
    <w:rsid w:val="00F46B1D"/>
    <w:rsid w:val="00F52DC9"/>
    <w:rsid w:val="00F64009"/>
    <w:rsid w:val="00F75831"/>
    <w:rsid w:val="00F81871"/>
    <w:rsid w:val="00F83457"/>
    <w:rsid w:val="00F8374C"/>
    <w:rsid w:val="00F83FC3"/>
    <w:rsid w:val="00F84FAE"/>
    <w:rsid w:val="00F8673D"/>
    <w:rsid w:val="00FA027A"/>
    <w:rsid w:val="00FA1340"/>
    <w:rsid w:val="00FA2435"/>
    <w:rsid w:val="00FA4EA9"/>
    <w:rsid w:val="00FA6495"/>
    <w:rsid w:val="00FB6C31"/>
    <w:rsid w:val="00FC3224"/>
    <w:rsid w:val="00FC4E50"/>
    <w:rsid w:val="00FC56AA"/>
    <w:rsid w:val="00FC7071"/>
    <w:rsid w:val="00FD04F1"/>
    <w:rsid w:val="00FD2E08"/>
    <w:rsid w:val="00FD355E"/>
    <w:rsid w:val="00FD480A"/>
    <w:rsid w:val="00FD5BAC"/>
    <w:rsid w:val="00FE3096"/>
    <w:rsid w:val="00FE50F3"/>
    <w:rsid w:val="00FF2E53"/>
    <w:rsid w:val="00FF2F8E"/>
    <w:rsid w:val="00FF44A0"/>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5C7E61"/>
  <w15:chartTrackingRefBased/>
  <w15:docId w15:val="{07B8F7EA-4855-45F2-BFB9-6E1EE68A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semiHidden/>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semiHidden/>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26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8025">
      <w:bodyDiv w:val="1"/>
      <w:marLeft w:val="0"/>
      <w:marRight w:val="0"/>
      <w:marTop w:val="0"/>
      <w:marBottom w:val="0"/>
      <w:divBdr>
        <w:top w:val="none" w:sz="0" w:space="0" w:color="auto"/>
        <w:left w:val="none" w:sz="0" w:space="0" w:color="auto"/>
        <w:bottom w:val="none" w:sz="0" w:space="0" w:color="auto"/>
        <w:right w:val="none" w:sz="0" w:space="0" w:color="auto"/>
      </w:divBdr>
    </w:div>
    <w:div w:id="810710454">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47333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44-350" TargetMode="External"/><Relationship Id="rId13" Type="http://schemas.openxmlformats.org/officeDocument/2006/relationships/hyperlink" Target="https://nebraskalegislature.gov/laws/statutes.php?statute=44-710.01&amp;print=true" TargetMode="External"/><Relationship Id="rId18" Type="http://schemas.openxmlformats.org/officeDocument/2006/relationships/hyperlink" Target="https://nebraskalegislature.gov/laws/statutes.php?statute=44-710.03&amp;print=true" TargetMode="External"/><Relationship Id="rId26" Type="http://schemas.openxmlformats.org/officeDocument/2006/relationships/hyperlink" Target="https://nebraskalegislature.gov/laws/statutes.php?statute=44-710.04&amp;print=true" TargetMode="External"/><Relationship Id="rId3" Type="http://schemas.openxmlformats.org/officeDocument/2006/relationships/styles" Target="styles.xml"/><Relationship Id="rId21" Type="http://schemas.openxmlformats.org/officeDocument/2006/relationships/hyperlink" Target="https://nebraskalegislature.gov/laws/statutes.php?statute=44-710.03&amp;print=true" TargetMode="External"/><Relationship Id="rId7" Type="http://schemas.openxmlformats.org/officeDocument/2006/relationships/endnotes" Target="endnotes.xml"/><Relationship Id="rId12" Type="http://schemas.openxmlformats.org/officeDocument/2006/relationships/hyperlink" Target="https://nebraskalegislature.gov/laws/statutes.php?statute=44-710.01&amp;print=true" TargetMode="External"/><Relationship Id="rId17" Type="http://schemas.openxmlformats.org/officeDocument/2006/relationships/hyperlink" Target="https://nebraskalegislature.gov/laws/statutes.php?statute=44-710.03&amp;print=true" TargetMode="External"/><Relationship Id="rId25" Type="http://schemas.openxmlformats.org/officeDocument/2006/relationships/hyperlink" Target="https://nebraskalegislature.gov/laws/statutes.php?statute=44-710.04&amp;print=true" TargetMode="External"/><Relationship Id="rId2" Type="http://schemas.openxmlformats.org/officeDocument/2006/relationships/numbering" Target="numbering.xml"/><Relationship Id="rId16" Type="http://schemas.openxmlformats.org/officeDocument/2006/relationships/hyperlink" Target="https://nebraskalegislature.gov/laws/statutes.php?statute=44-710.03&amp;print=true" TargetMode="External"/><Relationship Id="rId20" Type="http://schemas.openxmlformats.org/officeDocument/2006/relationships/hyperlink" Target="https://nebraskalegislature.gov/laws/statutes.php?statute=44-710.03&amp;print=tru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raskalegislature.gov/laws/statutes.php?statute=44-710.03&amp;print=true" TargetMode="External"/><Relationship Id="rId24" Type="http://schemas.openxmlformats.org/officeDocument/2006/relationships/hyperlink" Target="https://nebraskalegislature.gov/laws/statutes.php?statute=44-710.04&amp;print=true" TargetMode="External"/><Relationship Id="rId5" Type="http://schemas.openxmlformats.org/officeDocument/2006/relationships/webSettings" Target="webSettings.xml"/><Relationship Id="rId15" Type="http://schemas.openxmlformats.org/officeDocument/2006/relationships/hyperlink" Target="https://nebraskalegislature.gov/laws/statutes.php?statute=44-710.03&amp;print=true" TargetMode="External"/><Relationship Id="rId23" Type="http://schemas.openxmlformats.org/officeDocument/2006/relationships/hyperlink" Target="https://nebraskalegislature.gov/laws/statutes.php?statute=44-710.03&amp;print=true" TargetMode="External"/><Relationship Id="rId28" Type="http://schemas.openxmlformats.org/officeDocument/2006/relationships/header" Target="header1.xml"/><Relationship Id="rId10" Type="http://schemas.openxmlformats.org/officeDocument/2006/relationships/hyperlink" Target="https://nebraskalegislature.gov/laws/statutes.php?statute=44-710.01&amp;print=true" TargetMode="External"/><Relationship Id="rId19" Type="http://schemas.openxmlformats.org/officeDocument/2006/relationships/hyperlink" Target="https://nebraskalegislature.gov/laws/statutes.php?statute=44-710.03&amp;print=tru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braskalegislature.gov/laws/statutes.php?statute=44-710.18&amp;print=true" TargetMode="External"/><Relationship Id="rId14" Type="http://schemas.openxmlformats.org/officeDocument/2006/relationships/hyperlink" Target="https://nebraskalegislature.gov/laws/statutes.php?statute=44-710.01&amp;print=true" TargetMode="External"/><Relationship Id="rId22" Type="http://schemas.openxmlformats.org/officeDocument/2006/relationships/hyperlink" Target="https://nebraskalegislature.gov/laws/statutes.php?statute=44-710.03&amp;print=true" TargetMode="External"/><Relationship Id="rId27" Type="http://schemas.openxmlformats.org/officeDocument/2006/relationships/hyperlink" Target="https://nebraskalegislature.gov/laws/statutes.php?statute=44-340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DDE5-850C-4E3C-8E1F-C6C901C9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Arp, Laura L.</cp:lastModifiedBy>
  <cp:revision>5</cp:revision>
  <cp:lastPrinted>2019-11-16T01:32:00Z</cp:lastPrinted>
  <dcterms:created xsi:type="dcterms:W3CDTF">2022-08-31T20:32:00Z</dcterms:created>
  <dcterms:modified xsi:type="dcterms:W3CDTF">2022-08-31T21:05:00Z</dcterms:modified>
</cp:coreProperties>
</file>